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0A1D95" w:rsidP="000A1D95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rPr>
          <w:b/>
          <w:u w:val="single"/>
        </w:rPr>
        <w:t>PHARMACOCINÉTIQUE</w:t>
      </w:r>
    </w:p>
    <w:p w:rsidR="000A1D95" w:rsidRDefault="000A1D95" w:rsidP="000A1D95">
      <w:pPr>
        <w:spacing w:after="0" w:line="240" w:lineRule="auto"/>
        <w:rPr>
          <w:b/>
          <w:u w:val="single"/>
        </w:rPr>
      </w:pPr>
    </w:p>
    <w:p w:rsidR="000A1D95" w:rsidRDefault="000A1D95" w:rsidP="000A1D95">
      <w:pPr>
        <w:spacing w:after="0" w:line="240" w:lineRule="auto"/>
      </w:pPr>
      <w:r>
        <w:t>LES VOIES D’ADMINISTRATION</w:t>
      </w:r>
    </w:p>
    <w:p w:rsidR="000A1D95" w:rsidRDefault="000A1D95" w:rsidP="000A1D95">
      <w:pPr>
        <w:pStyle w:val="Paragraphedeliste"/>
        <w:numPr>
          <w:ilvl w:val="0"/>
          <w:numId w:val="1"/>
        </w:numPr>
        <w:spacing w:after="0" w:line="240" w:lineRule="auto"/>
      </w:pPr>
      <w:r>
        <w:t>parentérales</w:t>
      </w:r>
    </w:p>
    <w:p w:rsidR="000A1D95" w:rsidRDefault="000A1D95" w:rsidP="000A1D95">
      <w:pPr>
        <w:spacing w:after="0" w:line="240" w:lineRule="auto"/>
      </w:pPr>
      <w:r>
        <w:t>IV = directement ds le compartiment central  , voie d’urgence (rapidité)</w:t>
      </w:r>
    </w:p>
    <w:p w:rsidR="000A1D95" w:rsidRDefault="000A1D95" w:rsidP="000A1D95">
      <w:pPr>
        <w:spacing w:after="0" w:line="240" w:lineRule="auto"/>
      </w:pPr>
      <w:r>
        <w:t>IM ou Sous-cut : contraintes = volume petit dc obliger de forte conc -&gt; parfois intolérance</w:t>
      </w:r>
    </w:p>
    <w:p w:rsidR="000A1D95" w:rsidRDefault="000A1D95" w:rsidP="000A1D95">
      <w:pPr>
        <w:spacing w:after="0" w:line="240" w:lineRule="auto"/>
      </w:pPr>
      <w:r>
        <w:tab/>
      </w:r>
      <w:r>
        <w:tab/>
        <w:t xml:space="preserve">  vitesse d’absorption dépend de la solubilité et du débit sanguin dans le tissu concerné</w:t>
      </w:r>
    </w:p>
    <w:p w:rsidR="000A1D95" w:rsidRDefault="000A1D95" w:rsidP="000A1D95">
      <w:pPr>
        <w:spacing w:after="0" w:line="240" w:lineRule="auto"/>
      </w:pPr>
      <w:r>
        <w:t xml:space="preserve">IArt : exceptionnel (cancéro) </w:t>
      </w:r>
    </w:p>
    <w:p w:rsidR="000A1D95" w:rsidRDefault="000A1D95" w:rsidP="000A1D95">
      <w:pPr>
        <w:spacing w:after="0" w:line="240" w:lineRule="auto"/>
      </w:pPr>
      <w:r>
        <w:t>IRachidienne : directement ds le LCR, parfois indispensable pr passer barrière hémato-méningée</w:t>
      </w:r>
    </w:p>
    <w:p w:rsidR="000A1D95" w:rsidRDefault="000A1D95" w:rsidP="000A1D95">
      <w:pPr>
        <w:spacing w:after="0" w:line="240" w:lineRule="auto"/>
      </w:pPr>
      <w:r>
        <w:t>IPéritonéale : très grande surface d’absorption</w:t>
      </w:r>
      <w:r w:rsidR="000A1937">
        <w:t xml:space="preserve"> (surface épithéliale)</w:t>
      </w:r>
    </w:p>
    <w:p w:rsidR="000A1937" w:rsidRDefault="000A1937" w:rsidP="000A1937">
      <w:pPr>
        <w:pStyle w:val="Paragraphedeliste"/>
        <w:numPr>
          <w:ilvl w:val="0"/>
          <w:numId w:val="1"/>
        </w:numPr>
        <w:spacing w:after="0" w:line="240" w:lineRule="auto"/>
      </w:pPr>
      <w:r>
        <w:t>entérales</w:t>
      </w:r>
    </w:p>
    <w:p w:rsidR="000A1937" w:rsidRDefault="000A1937" w:rsidP="000A1937">
      <w:pPr>
        <w:spacing w:after="0" w:line="240" w:lineRule="auto"/>
      </w:pPr>
      <w:r>
        <w:t xml:space="preserve">Orale : </w:t>
      </w:r>
      <w:r>
        <w:tab/>
        <w:t>résorption sublinguale (pour les substances à haut coefficient de perméabilité)</w:t>
      </w:r>
    </w:p>
    <w:p w:rsidR="000A1937" w:rsidRDefault="000A1937" w:rsidP="000A1937">
      <w:pPr>
        <w:spacing w:after="0" w:line="240" w:lineRule="auto"/>
        <w:ind w:firstLine="708"/>
      </w:pPr>
      <w:r>
        <w:t xml:space="preserve"> résorption faible dans l’estomac : épithélium « serré »</w:t>
      </w:r>
    </w:p>
    <w:p w:rsidR="000A1937" w:rsidRDefault="000A1937" w:rsidP="000A1937">
      <w:pPr>
        <w:spacing w:after="0" w:line="240" w:lineRule="auto"/>
        <w:ind w:firstLine="708"/>
      </w:pPr>
      <w:r>
        <w:t xml:space="preserve"> résorption surtout dans le grêle : épithélium « lâche »</w:t>
      </w:r>
    </w:p>
    <w:p w:rsidR="003B4F91" w:rsidRDefault="000A1937" w:rsidP="003B4F91">
      <w:pPr>
        <w:spacing w:after="0" w:line="240" w:lineRule="auto"/>
        <w:ind w:firstLine="708"/>
      </w:pPr>
      <w:r>
        <w:t>passage obligé par le système porte et le foie : effet de premier passage = métabolisme hépatique avant que la substance parvienne dans le compartiment central</w:t>
      </w:r>
    </w:p>
    <w:p w:rsidR="000A1937" w:rsidRDefault="000A1937" w:rsidP="000A1937">
      <w:pPr>
        <w:spacing w:after="0" w:line="240" w:lineRule="auto"/>
      </w:pPr>
      <w:r>
        <w:t>Rectale : passage partiel (30%) par le système porte</w:t>
      </w:r>
    </w:p>
    <w:p w:rsidR="000A1937" w:rsidRDefault="000A1937" w:rsidP="000A1937">
      <w:pPr>
        <w:spacing w:after="0" w:line="240" w:lineRule="auto"/>
      </w:pPr>
      <w:r>
        <w:t>Nasale </w:t>
      </w:r>
    </w:p>
    <w:p w:rsidR="000A1937" w:rsidRDefault="000A1937" w:rsidP="000A1937">
      <w:pPr>
        <w:pStyle w:val="Paragraphedeliste"/>
        <w:numPr>
          <w:ilvl w:val="0"/>
          <w:numId w:val="1"/>
        </w:numPr>
        <w:spacing w:after="0" w:line="240" w:lineRule="auto"/>
      </w:pPr>
      <w:r>
        <w:t>par inhalation</w:t>
      </w:r>
    </w:p>
    <w:p w:rsidR="000A1937" w:rsidRDefault="000A1937" w:rsidP="00396C18">
      <w:pPr>
        <w:spacing w:after="0" w:line="240" w:lineRule="auto"/>
      </w:pPr>
      <w:r>
        <w:t xml:space="preserve">Bronchique : </w:t>
      </w:r>
      <w:r w:rsidR="00396C18">
        <w:t xml:space="preserve">aérosols ou micro-particules qui se déposent sur les muqueuses bronchiques </w:t>
      </w:r>
    </w:p>
    <w:p w:rsidR="00396C18" w:rsidRDefault="00396C18" w:rsidP="00396C18">
      <w:pPr>
        <w:spacing w:after="0" w:line="240" w:lineRule="auto"/>
      </w:pPr>
      <w:r>
        <w:t>Pulmonaire (alvéolaire) : très grande surface et perfusion sanguine très imp =&gt; absorption potentiellement très rapide</w:t>
      </w:r>
    </w:p>
    <w:p w:rsidR="00396C18" w:rsidRDefault="00396C18" w:rsidP="00396C18">
      <w:pPr>
        <w:spacing w:after="0" w:line="240" w:lineRule="auto"/>
      </w:pPr>
      <w:r>
        <w:t>des gaz ou substances volatiles   (ex : anesthésie gl)</w:t>
      </w:r>
    </w:p>
    <w:p w:rsidR="00396C18" w:rsidRDefault="00396C18" w:rsidP="00396C18">
      <w:pPr>
        <w:pStyle w:val="Paragraphedeliste"/>
        <w:numPr>
          <w:ilvl w:val="0"/>
          <w:numId w:val="1"/>
        </w:numPr>
        <w:spacing w:after="0" w:line="240" w:lineRule="auto"/>
      </w:pPr>
      <w:r>
        <w:t>par voie cutanée</w:t>
      </w:r>
    </w:p>
    <w:p w:rsidR="00396C18" w:rsidRDefault="00396C18" w:rsidP="00396C18">
      <w:pPr>
        <w:spacing w:after="0" w:line="240" w:lineRule="auto"/>
      </w:pPr>
      <w:r>
        <w:t>topique : ttt dermato</w:t>
      </w:r>
    </w:p>
    <w:p w:rsidR="00396C18" w:rsidRDefault="00396C18" w:rsidP="00396C18">
      <w:pPr>
        <w:spacing w:after="0" w:line="240" w:lineRule="auto"/>
      </w:pPr>
      <w:r>
        <w:t>systémique : qq substances à haut Kp (petit poids moléculaire)</w:t>
      </w:r>
    </w:p>
    <w:p w:rsidR="00396C18" w:rsidRDefault="00396C18" w:rsidP="00396C18">
      <w:pPr>
        <w:spacing w:after="0" w:line="240" w:lineRule="auto"/>
      </w:pPr>
      <w:r>
        <w:t>absorption dépendante de l’état pathologique ou non de la peau</w:t>
      </w:r>
    </w:p>
    <w:p w:rsidR="003B4F91" w:rsidRDefault="003B4F91" w:rsidP="00396C18">
      <w:pPr>
        <w:spacing w:after="0" w:line="240" w:lineRule="auto"/>
      </w:pPr>
    </w:p>
    <w:p w:rsidR="003B4F91" w:rsidRDefault="003B4F91" w:rsidP="003B4F91">
      <w:pPr>
        <w:spacing w:after="0" w:line="240" w:lineRule="auto"/>
      </w:pPr>
      <w:r>
        <w:t>L’ABSORPTION</w:t>
      </w:r>
    </w:p>
    <w:p w:rsidR="003B4F91" w:rsidRDefault="003B4F91" w:rsidP="003B4F91">
      <w:pPr>
        <w:spacing w:after="0" w:line="240" w:lineRule="auto"/>
      </w:pPr>
      <w:r>
        <w:t>Elle dépend :</w:t>
      </w:r>
      <w:r>
        <w:tab/>
        <w:t>du médicament = physico-chimie avec pls paramètres</w:t>
      </w:r>
    </w:p>
    <w:p w:rsidR="003B4F91" w:rsidRDefault="003B4F91" w:rsidP="003B4F91">
      <w:pPr>
        <w:spacing w:after="0" w:line="240" w:lineRule="auto"/>
      </w:pPr>
      <w:r>
        <w:tab/>
        <w:t>-pka</w:t>
      </w:r>
    </w:p>
    <w:p w:rsidR="003B4F91" w:rsidRDefault="003B4F91" w:rsidP="003B4F91">
      <w:pPr>
        <w:spacing w:after="0" w:line="240" w:lineRule="auto"/>
      </w:pPr>
      <w:r>
        <w:tab/>
        <w:t>-rapport de solubilité ente eau et graisse = hydrosolubilité/liposolubilité : intervient ds transfert des mb</w:t>
      </w:r>
    </w:p>
    <w:p w:rsidR="003B4F91" w:rsidRDefault="003B4F91" w:rsidP="003B4F91">
      <w:pPr>
        <w:spacing w:after="0" w:line="240" w:lineRule="auto"/>
      </w:pPr>
      <w:r>
        <w:tab/>
        <w:t>-taille des molécules</w:t>
      </w:r>
    </w:p>
    <w:p w:rsidR="003B4F91" w:rsidRDefault="003B4F91" w:rsidP="003B4F91">
      <w:pPr>
        <w:spacing w:after="0" w:line="240" w:lineRule="auto"/>
      </w:pPr>
      <w:r>
        <w:tab/>
        <w:t>-forme galénique</w:t>
      </w:r>
    </w:p>
    <w:p w:rsidR="003B4F91" w:rsidRDefault="003B4F91" w:rsidP="003B4F91">
      <w:pPr>
        <w:spacing w:after="0" w:line="240" w:lineRule="auto"/>
      </w:pPr>
      <w:r>
        <w:tab/>
      </w:r>
      <w:r>
        <w:tab/>
        <w:t>du patient</w:t>
      </w:r>
    </w:p>
    <w:p w:rsidR="003B4F91" w:rsidRDefault="003B4F91" w:rsidP="003B4F91">
      <w:pPr>
        <w:spacing w:after="0" w:line="240" w:lineRule="auto"/>
      </w:pPr>
      <w:r>
        <w:tab/>
        <w:t>-pH digestif : rapport pka/ph = imp pour favoriser ou diminuer la résorption</w:t>
      </w:r>
    </w:p>
    <w:p w:rsidR="003B4F91" w:rsidRDefault="003B4F91" w:rsidP="003B4F91">
      <w:pPr>
        <w:spacing w:after="0" w:line="240" w:lineRule="auto"/>
      </w:pPr>
      <w:r>
        <w:tab/>
        <w:t>-vitesse de vidange gastrique et mobilité intestinale : pr le tps de contact entre mb et principe actif</w:t>
      </w:r>
    </w:p>
    <w:p w:rsidR="003B4F91" w:rsidRDefault="003B4F91" w:rsidP="003B4F91">
      <w:pPr>
        <w:spacing w:after="0" w:line="240" w:lineRule="auto"/>
      </w:pPr>
      <w:r>
        <w:tab/>
        <w:t>-alimentation : médi à prendre en fonction des repas dc résorption est favorisé ou non par le bol alimentaire</w:t>
      </w:r>
    </w:p>
    <w:p w:rsidR="003B4F91" w:rsidRDefault="003B4F91" w:rsidP="003B4F91">
      <w:pPr>
        <w:spacing w:after="0" w:line="240" w:lineRule="auto"/>
      </w:pPr>
      <w:r>
        <w:tab/>
        <w:t>-prise associée de médicament</w:t>
      </w:r>
    </w:p>
    <w:p w:rsidR="00396C18" w:rsidRDefault="00396C18" w:rsidP="00396C18">
      <w:pPr>
        <w:spacing w:after="0" w:line="240" w:lineRule="auto"/>
      </w:pPr>
    </w:p>
    <w:p w:rsidR="00396C18" w:rsidRDefault="00396C18" w:rsidP="00396C18">
      <w:pPr>
        <w:spacing w:after="0" w:line="240" w:lineRule="auto"/>
      </w:pPr>
      <w:r>
        <w:t>LA DISTRIBUTION</w:t>
      </w:r>
    </w:p>
    <w:p w:rsidR="00396C18" w:rsidRDefault="00396C18" w:rsidP="00396C18">
      <w:pPr>
        <w:spacing w:after="0" w:line="240" w:lineRule="auto"/>
      </w:pPr>
      <w:r>
        <w:t>Médi arrive ds le sang , est pris en charge ou non par des pro plasmatiques</w:t>
      </w:r>
    </w:p>
    <w:p w:rsidR="00396C18" w:rsidRDefault="00396C18" w:rsidP="00396C18">
      <w:pPr>
        <w:spacing w:after="0" w:line="240" w:lineRule="auto"/>
      </w:pPr>
      <w:r>
        <w:t>Seule la fraction libre traverse les mb -&gt; si médi est fortement lié au pro : diffusion extravasculaire difficile et retardée</w:t>
      </w:r>
    </w:p>
    <w:p w:rsidR="00396C18" w:rsidRDefault="001A2354" w:rsidP="00396C18">
      <w:pPr>
        <w:spacing w:after="0" w:line="240" w:lineRule="auto"/>
      </w:pPr>
      <w:r>
        <w:t xml:space="preserve">   </w:t>
      </w:r>
      <w:r w:rsidR="00396C18">
        <w:t>Qd médi est passé :</w:t>
      </w:r>
      <w:r>
        <w:tab/>
      </w:r>
      <w:r w:rsidR="00396C18">
        <w:t xml:space="preserve"> fixation spécifique sur cible -&gt; effet pharmaco voulu</w:t>
      </w:r>
    </w:p>
    <w:p w:rsidR="00396C18" w:rsidRDefault="00396C18" w:rsidP="00396C18">
      <w:pPr>
        <w:spacing w:after="0" w:line="240" w:lineRule="auto"/>
      </w:pPr>
      <w:r>
        <w:tab/>
      </w:r>
      <w:r>
        <w:tab/>
        <w:t xml:space="preserve">       </w:t>
      </w:r>
      <w:r w:rsidR="001A2354">
        <w:tab/>
      </w:r>
      <w:r>
        <w:t xml:space="preserve"> fixation non spécifique -&gt; rien</w:t>
      </w:r>
      <w:r w:rsidR="001A2354">
        <w:t xml:space="preserve"> </w:t>
      </w:r>
      <w:r>
        <w:t xml:space="preserve"> ou toxicité</w:t>
      </w:r>
    </w:p>
    <w:p w:rsidR="001A2354" w:rsidRDefault="001A2354" w:rsidP="00396C18">
      <w:pPr>
        <w:spacing w:after="0" w:line="240" w:lineRule="auto"/>
      </w:pPr>
    </w:p>
    <w:p w:rsidR="001A2354" w:rsidRDefault="001A2354" w:rsidP="00396C18">
      <w:pPr>
        <w:spacing w:after="0" w:line="240" w:lineRule="auto"/>
      </w:pPr>
      <w:r>
        <w:t>Le volume apparent de distribution = Vd</w:t>
      </w:r>
    </w:p>
    <w:p w:rsidR="001A2354" w:rsidRDefault="001A2354" w:rsidP="00396C18">
      <w:pPr>
        <w:spacing w:after="0" w:line="240" w:lineRule="auto"/>
      </w:pPr>
      <w:r>
        <w:t>= volume fictif en L dans lequel se serait distribué le médi en supposant que sa concentration soit homogène, cad que la concentration tissulaire moyenne soit identique à celle du plasma.</w:t>
      </w:r>
    </w:p>
    <w:p w:rsidR="001A2354" w:rsidRDefault="001A2354" w:rsidP="001A2354">
      <w:pPr>
        <w:spacing w:after="0" w:line="240" w:lineRule="auto"/>
        <w:ind w:firstLine="708"/>
      </w:pPr>
      <w:r>
        <w:t>=&gt;donne une idée de la manière dont le médi se distribue dans l’organisme = si médi sort bcp/non du torrent circu</w:t>
      </w:r>
    </w:p>
    <w:p w:rsidR="00890C87" w:rsidRDefault="00890C87" w:rsidP="001A2354">
      <w:pPr>
        <w:spacing w:after="0" w:line="240" w:lineRule="auto"/>
      </w:pPr>
    </w:p>
    <w:p w:rsidR="001A2354" w:rsidRDefault="001A2354" w:rsidP="001A2354">
      <w:pPr>
        <w:spacing w:after="0" w:line="240" w:lineRule="auto"/>
      </w:pPr>
      <w:r>
        <w:t xml:space="preserve">Calcul : Vd= Q/C₀        </w:t>
      </w:r>
      <w:r>
        <w:tab/>
        <w:t xml:space="preserve">Q= quantité administrée ds l’organisme </w:t>
      </w:r>
    </w:p>
    <w:p w:rsidR="001A2354" w:rsidRDefault="001A2354" w:rsidP="001A2354">
      <w:pPr>
        <w:spacing w:after="0" w:line="240" w:lineRule="auto"/>
      </w:pPr>
      <w:r>
        <w:tab/>
      </w:r>
      <w:r>
        <w:tab/>
      </w:r>
      <w:r>
        <w:tab/>
        <w:t>C ₀= concentration au temps 0 ds le compartiment central (sang)</w:t>
      </w:r>
    </w:p>
    <w:p w:rsidR="00890C87" w:rsidRDefault="00890C87" w:rsidP="00890C87">
      <w:pPr>
        <w:spacing w:after="0" w:line="240" w:lineRule="auto"/>
      </w:pPr>
      <w:r>
        <w:t>Pour un médi donné : la connaissance de sa C souhaitée dans le sang et de son Vd permet d'évaluer la dose à administrer.</w:t>
      </w:r>
    </w:p>
    <w:p w:rsidR="00890C87" w:rsidRDefault="00890C87" w:rsidP="00890C87">
      <w:pPr>
        <w:spacing w:after="0" w:line="240" w:lineRule="auto"/>
      </w:pPr>
    </w:p>
    <w:p w:rsidR="00890C87" w:rsidRDefault="00890C87" w:rsidP="00890C87">
      <w:pPr>
        <w:spacing w:after="0" w:line="240" w:lineRule="auto"/>
      </w:pPr>
      <w:r>
        <w:t>Si  Vd = 5L : médi reste ds le sang et n’en sort pas</w:t>
      </w:r>
    </w:p>
    <w:p w:rsidR="00890C87" w:rsidRDefault="00890C87" w:rsidP="00890C87">
      <w:pPr>
        <w:spacing w:after="0" w:line="240" w:lineRule="auto"/>
      </w:pPr>
      <w:r>
        <w:t>Si  Vd &gt; 50L : médi se distribue partout  (sauf si médi s’hyperconcentre dans un tissu mais c’est rare )</w:t>
      </w:r>
    </w:p>
    <w:p w:rsidR="00890C87" w:rsidRDefault="00890C87" w:rsidP="00890C87">
      <w:pPr>
        <w:spacing w:after="0" w:line="240" w:lineRule="auto"/>
      </w:pPr>
      <w:r>
        <w:t>Si Vd très gd : médi stocké ds un tissu réservoir :</w:t>
      </w:r>
    </w:p>
    <w:p w:rsidR="00890C87" w:rsidRDefault="00890C87" w:rsidP="00890C87">
      <w:pPr>
        <w:spacing w:after="0" w:line="240" w:lineRule="auto"/>
      </w:pPr>
      <w:r>
        <w:tab/>
      </w:r>
      <w:r>
        <w:tab/>
        <w:t xml:space="preserve">TA : </w:t>
      </w:r>
      <w:r w:rsidR="007F0096">
        <w:t>substances trop liposoluble</w:t>
      </w:r>
    </w:p>
    <w:p w:rsidR="007F0096" w:rsidRDefault="007F0096" w:rsidP="007F0096">
      <w:pPr>
        <w:spacing w:after="0" w:line="240" w:lineRule="auto"/>
      </w:pPr>
      <w:r>
        <w:tab/>
      </w:r>
      <w:r>
        <w:tab/>
        <w:t>Os : plomb, fluor, aluminium, tétracyclines</w:t>
      </w:r>
    </w:p>
    <w:p w:rsidR="007F0096" w:rsidRDefault="007F0096" w:rsidP="007F0096">
      <w:pPr>
        <w:spacing w:after="0" w:line="240" w:lineRule="auto"/>
        <w:ind w:left="708" w:firstLine="708"/>
      </w:pPr>
      <w:r>
        <w:lastRenderedPageBreak/>
        <w:t>Diverses protéines tissulaires : amiodarone, cadmium</w:t>
      </w:r>
    </w:p>
    <w:p w:rsidR="007F0096" w:rsidRDefault="007F0096" w:rsidP="007F0096">
      <w:pPr>
        <w:spacing w:after="0" w:line="240" w:lineRule="auto"/>
        <w:ind w:left="708" w:firstLine="708"/>
      </w:pPr>
      <w:r>
        <w:t>Acide nucléiques : chloroquine</w:t>
      </w:r>
    </w:p>
    <w:p w:rsidR="001A2354" w:rsidRDefault="007F0096" w:rsidP="00396C18">
      <w:pPr>
        <w:spacing w:after="0" w:line="240" w:lineRule="auto"/>
      </w:pPr>
      <w:r>
        <w:tab/>
        <w:t>=&gt;ces médi ont demi-vie longue et une clairance faible (longtemps avant d’être éliminés)</w:t>
      </w:r>
    </w:p>
    <w:p w:rsidR="007F0096" w:rsidRDefault="007F0096" w:rsidP="00396C18">
      <w:pPr>
        <w:spacing w:after="0" w:line="240" w:lineRule="auto"/>
      </w:pPr>
    </w:p>
    <w:p w:rsidR="007F0096" w:rsidRDefault="007F0096" w:rsidP="00396C18">
      <w:pPr>
        <w:spacing w:after="0" w:line="240" w:lineRule="auto"/>
      </w:pPr>
      <w:r>
        <w:t xml:space="preserve">Cinétique de distribution : </w:t>
      </w:r>
    </w:p>
    <w:p w:rsidR="007F0096" w:rsidRDefault="007F0096" w:rsidP="00396C18">
      <w:pPr>
        <w:spacing w:after="0" w:line="240" w:lineRule="auto"/>
      </w:pPr>
      <w:r>
        <w:t xml:space="preserve">Varie selon le tissu </w:t>
      </w:r>
    </w:p>
    <w:p w:rsidR="007F0096" w:rsidRDefault="007F0096" w:rsidP="00396C18">
      <w:pPr>
        <w:spacing w:after="0" w:line="240" w:lineRule="auto"/>
      </w:pPr>
      <w:r>
        <w:t>ex : NO₂ passe très vite ds poumon et sang  et s’élimine aussi très vite</w:t>
      </w:r>
    </w:p>
    <w:p w:rsidR="007F0096" w:rsidRDefault="007F0096" w:rsidP="00396C18">
      <w:pPr>
        <w:spacing w:after="0" w:line="240" w:lineRule="auto"/>
      </w:pPr>
      <w:r>
        <w:t xml:space="preserve">       NO₂  pénètre pas vite ds muscle et TA et son élimination est longue</w:t>
      </w:r>
    </w:p>
    <w:p w:rsidR="007F0096" w:rsidRDefault="007F0096" w:rsidP="00396C18">
      <w:pPr>
        <w:spacing w:after="0" w:line="240" w:lineRule="auto"/>
      </w:pPr>
    </w:p>
    <w:p w:rsidR="007F0096" w:rsidRDefault="007F0096" w:rsidP="00396C18">
      <w:pPr>
        <w:spacing w:after="0" w:line="240" w:lineRule="auto"/>
      </w:pPr>
      <w:r>
        <w:t>Liaisons des médicaments aux protéines plasmatiques :</w:t>
      </w:r>
    </w:p>
    <w:p w:rsidR="007F0096" w:rsidRDefault="007F0096" w:rsidP="00396C18">
      <w:pPr>
        <w:spacing w:after="0" w:line="240" w:lineRule="auto"/>
      </w:pPr>
      <w:r>
        <w:t>= fixation labile</w:t>
      </w:r>
      <w:r w:rsidR="00A52878">
        <w:t xml:space="preserve"> (=instable) </w:t>
      </w:r>
      <w:r>
        <w:t xml:space="preserve">, réversible  </w:t>
      </w:r>
      <w:r w:rsidR="00A52878">
        <w:t xml:space="preserve">  </w:t>
      </w:r>
      <w:r>
        <w:t>(sauf cas exceptionnel)</w:t>
      </w:r>
    </w:p>
    <w:p w:rsidR="007F0096" w:rsidRDefault="00054BDE" w:rsidP="00396C18">
      <w:pPr>
        <w:spacing w:after="0" w:line="240" w:lineRule="auto"/>
      </w:pPr>
      <w:r>
        <w:t xml:space="preserve">Réversibilité dépend de 2 facteurs : constante d’affinité et constante de dissociation  (son inverse) </w:t>
      </w:r>
    </w:p>
    <w:tbl>
      <w:tblPr>
        <w:tblStyle w:val="Grilledutableau"/>
        <w:tblW w:w="0" w:type="auto"/>
        <w:tblInd w:w="30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463"/>
      </w:tblGrid>
      <w:tr w:rsidR="00054BDE" w:rsidTr="00054BDE">
        <w:tc>
          <w:tcPr>
            <w:tcW w:w="0" w:type="auto"/>
          </w:tcPr>
          <w:p w:rsidR="00054BDE" w:rsidRDefault="00054BDE" w:rsidP="00396C18">
            <w:r>
              <w:t>K =                 [fraction liée]</w:t>
            </w:r>
          </w:p>
        </w:tc>
      </w:tr>
      <w:tr w:rsidR="00054BDE" w:rsidTr="00054BDE">
        <w:tc>
          <w:tcPr>
            <w:tcW w:w="0" w:type="auto"/>
          </w:tcPr>
          <w:p w:rsidR="00054BDE" w:rsidRDefault="00054BDE" w:rsidP="00396C18">
            <w:r>
              <w:t xml:space="preserve">        [fraction libre] * [protéine libre]</w:t>
            </w:r>
          </w:p>
        </w:tc>
      </w:tr>
    </w:tbl>
    <w:p w:rsidR="00054BDE" w:rsidRDefault="00054BDE" w:rsidP="00396C18">
      <w:pPr>
        <w:spacing w:after="0" w:line="240" w:lineRule="auto"/>
      </w:pPr>
      <w:r>
        <w:t>Plus K augmente , plus la liaison est stable</w:t>
      </w:r>
      <w:r w:rsidR="00A52878">
        <w:t xml:space="preserve">  (forte affinité P-M) -&gt; protéine reste fixée plus longtemps</w:t>
      </w:r>
    </w:p>
    <w:p w:rsidR="00A52878" w:rsidRDefault="00A52878" w:rsidP="00396C18">
      <w:pPr>
        <w:spacing w:after="0" w:line="240" w:lineRule="auto"/>
      </w:pPr>
      <w:r>
        <w:t>La fraction liée = forme de stockage</w:t>
      </w:r>
    </w:p>
    <w:p w:rsidR="00FE2313" w:rsidRDefault="00A52878" w:rsidP="00396C18">
      <w:pPr>
        <w:spacing w:after="0" w:line="240" w:lineRule="auto"/>
      </w:pPr>
      <w:r>
        <w:t>Ex de pro :</w:t>
      </w:r>
      <w:r w:rsidR="00FE2313">
        <w:tab/>
      </w:r>
      <w:r>
        <w:t>albumine</w:t>
      </w:r>
      <w:r w:rsidR="00FE2313">
        <w:t xml:space="preserve"> = la plus imp car sa conc est la plus élevée</w:t>
      </w:r>
    </w:p>
    <w:p w:rsidR="00FE2313" w:rsidRDefault="00FE2313" w:rsidP="00396C18">
      <w:pPr>
        <w:spacing w:after="0" w:line="240" w:lineRule="auto"/>
      </w:pPr>
      <w:r>
        <w:tab/>
      </w:r>
      <w:r>
        <w:tab/>
        <w:t>glycoprotéines acides</w:t>
      </w:r>
    </w:p>
    <w:p w:rsidR="00FE2313" w:rsidRDefault="00FE2313" w:rsidP="00396C18">
      <w:pPr>
        <w:spacing w:after="0" w:line="240" w:lineRule="auto"/>
      </w:pPr>
      <w:r>
        <w:tab/>
      </w:r>
      <w:r>
        <w:tab/>
        <w:t>transcortine</w:t>
      </w:r>
    </w:p>
    <w:p w:rsidR="00FE2313" w:rsidRDefault="00FE2313" w:rsidP="00396C18">
      <w:pPr>
        <w:spacing w:after="0" w:line="240" w:lineRule="auto"/>
      </w:pPr>
      <w:r>
        <w:tab/>
        <w:t xml:space="preserve">Les liaisons </w:t>
      </w:r>
      <w:r w:rsidR="00FE55D6">
        <w:t xml:space="preserve">= </w:t>
      </w:r>
      <w:r>
        <w:t xml:space="preserve">ioniques </w:t>
      </w:r>
      <w:r w:rsidR="00FE55D6">
        <w:t xml:space="preserve">= </w:t>
      </w:r>
      <w:r>
        <w:t>dépendent du pH sanguin dc modification de fraction libre si acidose ou alcalose</w:t>
      </w:r>
    </w:p>
    <w:p w:rsidR="00FE2313" w:rsidRDefault="00FE55D6" w:rsidP="00396C18">
      <w:pPr>
        <w:spacing w:after="0" w:line="240" w:lineRule="auto"/>
      </w:pPr>
      <w:r>
        <w:tab/>
        <w:t>Attention aux inte</w:t>
      </w:r>
      <w:r w:rsidR="00FE2313">
        <w:t xml:space="preserve">ractions par compétition entre les substances qui se lient aux mêmes sites </w:t>
      </w:r>
      <w:r>
        <w:t xml:space="preserve"> </w:t>
      </w:r>
    </w:p>
    <w:p w:rsidR="00FE55D6" w:rsidRDefault="00FE55D6" w:rsidP="00396C18">
      <w:pPr>
        <w:spacing w:after="0" w:line="240" w:lineRule="auto"/>
      </w:pPr>
      <w:r>
        <w:tab/>
      </w:r>
      <w:r>
        <w:tab/>
        <w:t>(qd pls médi : celui a plus forte affinité se retrouve le plus lié et l’autre est dc libre et va agir bcp plus !)</w:t>
      </w:r>
    </w:p>
    <w:p w:rsidR="001A2212" w:rsidRDefault="001A2212" w:rsidP="00396C18">
      <w:pPr>
        <w:spacing w:after="0" w:line="240" w:lineRule="auto"/>
      </w:pPr>
    </w:p>
    <w:p w:rsidR="00FE2313" w:rsidRDefault="001A2212" w:rsidP="00396C18">
      <w:pPr>
        <w:spacing w:after="0" w:line="240" w:lineRule="auto"/>
      </w:pPr>
      <w:r>
        <w:t>Si forte affinité : liaison forte, forme libre ne diffuse pas =&gt; distribution restrictive   avec Vd faible</w:t>
      </w:r>
    </w:p>
    <w:p w:rsidR="001A2212" w:rsidRDefault="001A2212" w:rsidP="00396C18">
      <w:pPr>
        <w:spacing w:after="0" w:line="240" w:lineRule="auto"/>
      </w:pPr>
      <w:r>
        <w:t>Si faible affinité : pro relarguent vite , médi diffuse vite vers pro avec une meilleure affinité =&gt; distribution non restrictive</w:t>
      </w:r>
    </w:p>
    <w:p w:rsidR="001A2212" w:rsidRDefault="001A2212" w:rsidP="00396C18">
      <w:pPr>
        <w:spacing w:after="0" w:line="240" w:lineRule="auto"/>
      </w:pPr>
    </w:p>
    <w:p w:rsidR="00A52878" w:rsidRDefault="00A52878" w:rsidP="00396C18">
      <w:pPr>
        <w:spacing w:after="0" w:line="240" w:lineRule="auto"/>
      </w:pPr>
      <w:r>
        <w:t>Taux de liaison = f = [médi fixé] / [médi total]</w:t>
      </w:r>
    </w:p>
    <w:p w:rsidR="00A52878" w:rsidRDefault="00A52878" w:rsidP="00396C18">
      <w:pPr>
        <w:spacing w:after="0" w:line="240" w:lineRule="auto"/>
      </w:pPr>
      <w:r>
        <w:tab/>
        <w:t>-&gt;imp car seule la fraction libre diffuse, est éliminée, est potentiellement porteuse de l’activité pharmaco</w:t>
      </w:r>
    </w:p>
    <w:p w:rsidR="00FE55D6" w:rsidRDefault="00FE55D6" w:rsidP="00396C18">
      <w:pPr>
        <w:spacing w:after="0" w:line="240" w:lineRule="auto"/>
      </w:pPr>
    </w:p>
    <w:p w:rsidR="00FE55D6" w:rsidRDefault="00FE55D6" w:rsidP="00396C18">
      <w:pPr>
        <w:spacing w:after="0" w:line="240" w:lineRule="auto"/>
      </w:pPr>
      <w:r>
        <w:t>Liaisons des médi aux protéines tissulaires :</w:t>
      </w:r>
    </w:p>
    <w:p w:rsidR="00FE55D6" w:rsidRDefault="00FE55D6" w:rsidP="00396C18">
      <w:pPr>
        <w:spacing w:after="0" w:line="240" w:lineRule="auto"/>
      </w:pPr>
      <w:r>
        <w:t>2 possibilités :</w:t>
      </w:r>
      <w:r>
        <w:tab/>
        <w:t>Elimination directe ou biotransformation et les métabolites st éliminés</w:t>
      </w:r>
    </w:p>
    <w:p w:rsidR="00FE55D6" w:rsidRDefault="00FE55D6" w:rsidP="00396C18">
      <w:pPr>
        <w:spacing w:after="0" w:line="240" w:lineRule="auto"/>
      </w:pPr>
      <w:r>
        <w:tab/>
      </w:r>
      <w:r>
        <w:tab/>
        <w:t>Fixation sur une protéine -&gt; accumulation -&gt; toxicité</w:t>
      </w:r>
    </w:p>
    <w:p w:rsidR="001A2212" w:rsidRDefault="00FE55D6" w:rsidP="00396C18">
      <w:pPr>
        <w:spacing w:after="0" w:line="240" w:lineRule="auto"/>
      </w:pPr>
      <w:r>
        <w:t>Fixation variable selon : principe actif et organes</w:t>
      </w:r>
      <w:r w:rsidR="001A2212">
        <w:t xml:space="preserve">   ;   </w:t>
      </w:r>
      <w:r>
        <w:t>Généralement réversible</w:t>
      </w:r>
    </w:p>
    <w:p w:rsidR="001A2212" w:rsidRDefault="001A2212" w:rsidP="00396C18">
      <w:pPr>
        <w:spacing w:after="0" w:line="240" w:lineRule="auto"/>
      </w:pPr>
      <w:r>
        <w:t>Ap défixation, le médi quitte le tissu, retourne ds le sang pr être éliminé.</w:t>
      </w:r>
    </w:p>
    <w:p w:rsidR="00D4356F" w:rsidRDefault="00D4356F" w:rsidP="00396C18">
      <w:pPr>
        <w:spacing w:after="0" w:line="240" w:lineRule="auto"/>
      </w:pPr>
    </w:p>
    <w:p w:rsidR="00D4356F" w:rsidRDefault="00D4356F" w:rsidP="00396C18">
      <w:pPr>
        <w:spacing w:after="0" w:line="240" w:lineRule="auto"/>
      </w:pPr>
      <w:r>
        <w:t>LE MÉTABOLISME DES MÉDICAMENTS</w:t>
      </w:r>
    </w:p>
    <w:p w:rsidR="00D4356F" w:rsidRDefault="00D4356F" w:rsidP="00396C18">
      <w:pPr>
        <w:spacing w:after="0" w:line="240" w:lineRule="auto"/>
      </w:pPr>
      <w:r>
        <w:t>= réaction nat de protection de l’organisme</w:t>
      </w:r>
    </w:p>
    <w:p w:rsidR="00D4356F" w:rsidRDefault="00D4356F" w:rsidP="00396C18">
      <w:pPr>
        <w:spacing w:after="0" w:line="240" w:lineRule="auto"/>
      </w:pPr>
      <w:r>
        <w:t>Obj :</w:t>
      </w:r>
      <w:r>
        <w:tab/>
        <w:t>rendre les molécules exogènes les plus hydrosolubles  pr les éliminer plus facilement</w:t>
      </w:r>
    </w:p>
    <w:p w:rsidR="00D4356F" w:rsidRDefault="00D4356F" w:rsidP="00396C18">
      <w:pPr>
        <w:spacing w:after="0" w:line="240" w:lineRule="auto"/>
      </w:pPr>
      <w:r>
        <w:tab/>
        <w:t>essayer de les détoxifier , de les rendre le moins agressive possible pr l’organisme</w:t>
      </w:r>
    </w:p>
    <w:p w:rsidR="00D4356F" w:rsidRDefault="00D4356F" w:rsidP="00396C18">
      <w:pPr>
        <w:spacing w:after="0" w:line="240" w:lineRule="auto"/>
      </w:pPr>
      <w:r>
        <w:tab/>
      </w:r>
      <w:r>
        <w:tab/>
        <w:t>=&gt;cela cor</w:t>
      </w:r>
      <w:r w:rsidR="00F27E11">
        <w:t>respond aux réactions de phase I et II</w:t>
      </w:r>
    </w:p>
    <w:p w:rsidR="00D4356F" w:rsidRDefault="00D4356F" w:rsidP="00396C18">
      <w:pPr>
        <w:spacing w:after="0" w:line="240" w:lineRule="auto"/>
      </w:pPr>
      <w:r>
        <w:t>Les médi : certains passent par aucune phase (car déjà assez hydrosolubles)</w:t>
      </w:r>
    </w:p>
    <w:p w:rsidR="00D4356F" w:rsidRDefault="00F27E11" w:rsidP="00396C18">
      <w:pPr>
        <w:spacing w:after="0" w:line="240" w:lineRule="auto"/>
      </w:pPr>
      <w:r>
        <w:tab/>
      </w:r>
      <w:r>
        <w:tab/>
      </w:r>
      <w:r>
        <w:tab/>
        <w:t xml:space="preserve">       que par phase I ou que par phase II</w:t>
      </w:r>
    </w:p>
    <w:p w:rsidR="00F27E11" w:rsidRDefault="00F27E11" w:rsidP="00396C18">
      <w:pPr>
        <w:spacing w:after="0" w:line="240" w:lineRule="auto"/>
      </w:pPr>
      <w:r>
        <w:t xml:space="preserve">Phase I = réaction de fonctionnalisation  = introduction ou exposition d’un groupe réactif </w:t>
      </w:r>
    </w:p>
    <w:p w:rsidR="00F27E11" w:rsidRDefault="00F27E11" w:rsidP="00396C18">
      <w:pPr>
        <w:spacing w:after="0" w:line="240" w:lineRule="auto"/>
      </w:pPr>
      <w:r>
        <w:tab/>
      </w:r>
      <w:r>
        <w:tab/>
        <w:t>-&gt;on modifie la struc</w:t>
      </w:r>
      <w:r w:rsidR="00935614">
        <w:t>ture et on obtient un métabolite</w:t>
      </w:r>
    </w:p>
    <w:p w:rsidR="00720CB9" w:rsidRDefault="00720CB9" w:rsidP="00396C18">
      <w:pPr>
        <w:spacing w:after="0" w:line="240" w:lineRule="auto"/>
      </w:pPr>
      <w:r>
        <w:tab/>
        <w:t>ex : oxydation par cyt P450 , réduction, hydrolyse d’esther ou d’amide ou de liaisons pepti</w:t>
      </w:r>
    </w:p>
    <w:p w:rsidR="00720CB9" w:rsidRDefault="00720CB9" w:rsidP="00396C18">
      <w:pPr>
        <w:spacing w:after="0" w:line="240" w:lineRule="auto"/>
      </w:pPr>
      <w:r>
        <w:t>Ces réactions produisent aussi des dérivés réactifs toxiques (ex : radicaux libres) -&gt;  conséquences  +/- néfastes</w:t>
      </w:r>
    </w:p>
    <w:p w:rsidR="00935614" w:rsidRDefault="00935614" w:rsidP="00396C18">
      <w:pPr>
        <w:spacing w:after="0" w:line="240" w:lineRule="auto"/>
      </w:pPr>
      <w:r>
        <w:t>Phase II = réaction de conj</w:t>
      </w:r>
      <w:r w:rsidR="00720CB9">
        <w:t>ugaison = formation d’une liaison co entre métabolite ou direct</w:t>
      </w:r>
      <w:r>
        <w:t xml:space="preserve"> principe actif (si pas de Phase I) </w:t>
      </w:r>
      <w:r w:rsidR="00720CB9">
        <w:t xml:space="preserve">et </w:t>
      </w:r>
      <w:r>
        <w:t>un groupe endogène</w:t>
      </w:r>
      <w:r w:rsidR="00720CB9">
        <w:t xml:space="preserve"> (très hydrosoluble)</w:t>
      </w:r>
      <w:r>
        <w:t xml:space="preserve"> -&gt;  médi complètement inactif et non toxique</w:t>
      </w:r>
    </w:p>
    <w:p w:rsidR="00720CB9" w:rsidRDefault="00720CB9" w:rsidP="00396C18">
      <w:pPr>
        <w:spacing w:after="0" w:line="240" w:lineRule="auto"/>
      </w:pPr>
      <w:r>
        <w:tab/>
        <w:t xml:space="preserve">ex : conjugaison avec acide glucuronique ou un sulfate </w:t>
      </w:r>
      <w:r w:rsidR="005D0E2B">
        <w:t xml:space="preserve">ou un gluthation ou un autre AA </w:t>
      </w:r>
      <w:r>
        <w:t xml:space="preserve">, acéthylation, </w:t>
      </w:r>
      <w:r w:rsidR="005D0E2B">
        <w:t>méthylation</w:t>
      </w:r>
    </w:p>
    <w:p w:rsidR="00935614" w:rsidRDefault="00935614" w:rsidP="00396C18">
      <w:pPr>
        <w:spacing w:after="0" w:line="240" w:lineRule="auto"/>
      </w:pPr>
    </w:p>
    <w:p w:rsidR="00935614" w:rsidRDefault="00935614" w:rsidP="00396C18">
      <w:pPr>
        <w:spacing w:after="0" w:line="240" w:lineRule="auto"/>
      </w:pPr>
      <w:r>
        <w:t>Lieu des réactions :</w:t>
      </w:r>
      <w:r>
        <w:tab/>
        <w:t>sang  (estérases, hydrolases)</w:t>
      </w:r>
    </w:p>
    <w:p w:rsidR="00935614" w:rsidRDefault="00935614" w:rsidP="00396C18">
      <w:pPr>
        <w:spacing w:after="0" w:line="240" w:lineRule="auto"/>
      </w:pPr>
      <w:r>
        <w:tab/>
      </w:r>
      <w:r>
        <w:tab/>
      </w:r>
      <w:r>
        <w:tab/>
        <w:t>rein, tube digestif, poumon   = petite partie</w:t>
      </w:r>
    </w:p>
    <w:p w:rsidR="00935614" w:rsidRDefault="00935614" w:rsidP="00396C18">
      <w:pPr>
        <w:spacing w:after="0" w:line="240" w:lineRule="auto"/>
      </w:pPr>
      <w:r>
        <w:tab/>
      </w:r>
      <w:r>
        <w:tab/>
      </w:r>
      <w:r>
        <w:tab/>
        <w:t>foie = 90% : cytochrome  (enzyme) avec la principale = cytochrome P450</w:t>
      </w:r>
    </w:p>
    <w:p w:rsidR="00935614" w:rsidRDefault="005D0E2B" w:rsidP="005D0E2B">
      <w:pPr>
        <w:spacing w:after="0" w:line="240" w:lineRule="auto"/>
      </w:pPr>
      <w:r>
        <w:t xml:space="preserve">Cyt P450 </w:t>
      </w:r>
    </w:p>
    <w:p w:rsidR="005D0E2B" w:rsidRDefault="005D0E2B" w:rsidP="005D0E2B">
      <w:pPr>
        <w:spacing w:after="0" w:line="240" w:lineRule="auto"/>
      </w:pPr>
      <w:r>
        <w:t>forme d’un C , fer (dans site actif) va permettre des réactions ox-réd</w:t>
      </w:r>
    </w:p>
    <w:p w:rsidR="005D0E2B" w:rsidRDefault="005D0E2B" w:rsidP="005D0E2B">
      <w:pPr>
        <w:spacing w:after="0" w:line="240" w:lineRule="auto"/>
      </w:pPr>
      <w:r>
        <w:t>Enzyme à base d’hème (porte le site actif)</w:t>
      </w:r>
    </w:p>
    <w:p w:rsidR="005D0E2B" w:rsidRDefault="005D0E2B" w:rsidP="005D0E2B">
      <w:pPr>
        <w:spacing w:after="0" w:line="240" w:lineRule="auto"/>
      </w:pPr>
      <w:r>
        <w:t>famille complexe des  monooxygénases microsomales : protéines mbr, associée au RE, retrouvées surtout ds foie</w:t>
      </w:r>
    </w:p>
    <w:p w:rsidR="005D0E2B" w:rsidRDefault="005D0E2B" w:rsidP="005D0E2B">
      <w:pPr>
        <w:spacing w:after="0" w:line="240" w:lineRule="auto"/>
      </w:pPr>
      <w:r>
        <w:t>12 grandes familles de cyt P450 : CYP1…CYP12</w:t>
      </w:r>
    </w:p>
    <w:p w:rsidR="005D0E2B" w:rsidRDefault="005D0E2B" w:rsidP="005D0E2B">
      <w:pPr>
        <w:spacing w:after="0" w:line="240" w:lineRule="auto"/>
      </w:pPr>
      <w:r>
        <w:tab/>
        <w:t>-&gt;famille CYP 1, 2, 3 = les principales concernées par le métabolisme des médi</w:t>
      </w:r>
      <w:r w:rsidR="00F83C0E">
        <w:t xml:space="preserve">    et +++ cyt P450 3A4</w:t>
      </w:r>
    </w:p>
    <w:p w:rsidR="00F83C0E" w:rsidRDefault="00F83C0E" w:rsidP="005D0E2B">
      <w:pPr>
        <w:spacing w:after="0" w:line="240" w:lineRule="auto"/>
      </w:pPr>
      <w:r>
        <w:lastRenderedPageBreak/>
        <w:t xml:space="preserve">En fct° du médi : soit un seul Cyt peut le métaboliser soit pls </w:t>
      </w:r>
    </w:p>
    <w:p w:rsidR="00F83C0E" w:rsidRDefault="00F83C0E" w:rsidP="005D0E2B">
      <w:pPr>
        <w:spacing w:after="0" w:line="240" w:lineRule="auto"/>
      </w:pPr>
    </w:p>
    <w:p w:rsidR="00F83C0E" w:rsidRDefault="00F83C0E" w:rsidP="005D0E2B">
      <w:pPr>
        <w:spacing w:after="0" w:line="240" w:lineRule="auto"/>
      </w:pPr>
      <w:r>
        <w:t>CAUSES DE VARIATION DU MÉTABOLISME DES MÉDICAMENTS</w:t>
      </w:r>
    </w:p>
    <w:p w:rsidR="00F83C0E" w:rsidRDefault="00AE78B8" w:rsidP="00AE78B8">
      <w:pPr>
        <w:pStyle w:val="Paragraphedeliste"/>
        <w:numPr>
          <w:ilvl w:val="0"/>
          <w:numId w:val="3"/>
        </w:numPr>
        <w:spacing w:after="0" w:line="240" w:lineRule="auto"/>
      </w:pPr>
      <w:r>
        <w:t>INDUCTION</w:t>
      </w:r>
    </w:p>
    <w:p w:rsidR="00AE78B8" w:rsidRDefault="00AE78B8" w:rsidP="00AE78B8">
      <w:pPr>
        <w:spacing w:after="0" w:line="240" w:lineRule="auto"/>
      </w:pPr>
      <w:r>
        <w:t>= augmentation importante de l’activité de systèmes métaboliques (P450 ++ mais aussi enzyme de phase II)</w:t>
      </w:r>
    </w:p>
    <w:p w:rsidR="00AE78B8" w:rsidRDefault="005B6D04" w:rsidP="00AE78B8">
      <w:pPr>
        <w:spacing w:after="0" w:line="240" w:lineRule="auto"/>
      </w:pPr>
      <w:r>
        <w:tab/>
        <w:t xml:space="preserve">-&gt;phénomène de génétique moléculaire : </w:t>
      </w:r>
      <w:r w:rsidR="00AE78B8">
        <w:t xml:space="preserve"> se produit par stimulation de la transcription par un i</w:t>
      </w:r>
      <w:r>
        <w:t>nducteur enzyma</w:t>
      </w:r>
    </w:p>
    <w:p w:rsidR="005B6D04" w:rsidRDefault="005B6D04" w:rsidP="00AE78B8">
      <w:pPr>
        <w:spacing w:after="0" w:line="240" w:lineRule="auto"/>
      </w:pPr>
      <w:r>
        <w:tab/>
      </w:r>
      <w:r>
        <w:tab/>
        <w:t>(dc se produit en qq jours)</w:t>
      </w:r>
    </w:p>
    <w:p w:rsidR="00AE78B8" w:rsidRDefault="00AE78B8" w:rsidP="00AE78B8">
      <w:pPr>
        <w:spacing w:after="0" w:line="240" w:lineRule="auto"/>
      </w:pPr>
      <w:r>
        <w:tab/>
        <w:t>-&gt;conséquence : accélération considérable de la vitesse d’élimination des substances (médi, hormones endogènes) et formation accé</w:t>
      </w:r>
      <w:r w:rsidR="00B41CB9">
        <w:t>lérée de métabolites toxiques ou</w:t>
      </w:r>
      <w:r>
        <w:t xml:space="preserve"> carcinogènes</w:t>
      </w:r>
    </w:p>
    <w:p w:rsidR="00395F1C" w:rsidRDefault="00395F1C" w:rsidP="00AE78B8">
      <w:pPr>
        <w:spacing w:after="0" w:line="240" w:lineRule="auto"/>
      </w:pPr>
    </w:p>
    <w:p w:rsidR="00B41CB9" w:rsidRDefault="00B41CB9" w:rsidP="00AE78B8">
      <w:pPr>
        <w:spacing w:after="0" w:line="240" w:lineRule="auto"/>
      </w:pPr>
      <w:r>
        <w:t>ex :</w:t>
      </w:r>
      <w:r>
        <w:tab/>
        <w:t>Rifampicine = antibio utilisé dst tt de la tuberculose et bcp d’infections à cocci gram +</w:t>
      </w:r>
    </w:p>
    <w:p w:rsidR="00B41CB9" w:rsidRDefault="00B41CB9" w:rsidP="00AE78B8">
      <w:pPr>
        <w:spacing w:after="0" w:line="240" w:lineRule="auto"/>
      </w:pPr>
      <w:r>
        <w:tab/>
      </w:r>
      <w:r>
        <w:tab/>
        <w:t xml:space="preserve">-&gt;fort inducteur de cyt P450 ; </w:t>
      </w:r>
      <w:r w:rsidR="00395F1C">
        <w:t xml:space="preserve">s’auto induit </w:t>
      </w:r>
      <w:r>
        <w:t>dc risque de perte d’efficacité du ttt</w:t>
      </w:r>
    </w:p>
    <w:p w:rsidR="00B41CB9" w:rsidRDefault="00B41CB9" w:rsidP="00AE78B8">
      <w:pPr>
        <w:spacing w:after="0" w:line="240" w:lineRule="auto"/>
      </w:pPr>
      <w:r>
        <w:tab/>
        <w:t>Phénobarbital = inducteur du CYP3A et d’a</w:t>
      </w:r>
      <w:r w:rsidR="00395F1C">
        <w:t>utres enzymes hépatiques ; il s’auto-induit (induit son propre métabo)</w:t>
      </w:r>
    </w:p>
    <w:p w:rsidR="00395F1C" w:rsidRDefault="00395F1C" w:rsidP="00AE78B8">
      <w:pPr>
        <w:spacing w:after="0" w:line="240" w:lineRule="auto"/>
      </w:pPr>
      <w:r>
        <w:t>Le risque toxique :</w:t>
      </w:r>
      <w:r>
        <w:tab/>
        <w:t>Si le métabolite est toxique (ex : paracétamol) alors avec induction on augmente toxicité</w:t>
      </w:r>
    </w:p>
    <w:p w:rsidR="00395F1C" w:rsidRDefault="00395F1C" w:rsidP="00AE78B8">
      <w:pPr>
        <w:spacing w:after="0" w:line="240" w:lineRule="auto"/>
      </w:pPr>
      <w:r>
        <w:tab/>
      </w:r>
      <w:r>
        <w:tab/>
      </w:r>
      <w:r>
        <w:tab/>
        <w:t>Si on a un pro-drug et que après métabolisation on libère le principe actif alors induction entraine surdosage et risque d’effets délétères sur l’organisme</w:t>
      </w:r>
    </w:p>
    <w:p w:rsidR="005B6D04" w:rsidRDefault="005B6D04" w:rsidP="00AE78B8">
      <w:pPr>
        <w:spacing w:after="0" w:line="240" w:lineRule="auto"/>
      </w:pPr>
      <w:r>
        <w:t xml:space="preserve">Pense bête : qd on a un ttt avec un inducteur et un médi normal : il faut augmenter la quantité du médi normal. </w:t>
      </w:r>
    </w:p>
    <w:p w:rsidR="005B6D04" w:rsidRDefault="005B6D04" w:rsidP="00AE78B8">
      <w:pPr>
        <w:spacing w:after="0" w:line="240" w:lineRule="auto"/>
      </w:pPr>
      <w:r>
        <w:tab/>
        <w:t>Qd on arrête l’inducteur, il faut pas baisser en même tps la quantité de l’autre médi car il faut qq jours pr que l’inhibition passe !   Sinon le patient sera pas traité pdt qq jours et ça craint !!!</w:t>
      </w:r>
    </w:p>
    <w:p w:rsidR="00395F1C" w:rsidRDefault="00395F1C" w:rsidP="00AE78B8">
      <w:pPr>
        <w:spacing w:after="0" w:line="240" w:lineRule="auto"/>
      </w:pPr>
    </w:p>
    <w:p w:rsidR="00395F1C" w:rsidRDefault="00395F1C" w:rsidP="00395F1C">
      <w:pPr>
        <w:pStyle w:val="Paragraphedeliste"/>
        <w:numPr>
          <w:ilvl w:val="0"/>
          <w:numId w:val="3"/>
        </w:numPr>
        <w:spacing w:after="0" w:line="240" w:lineRule="auto"/>
      </w:pPr>
      <w:r>
        <w:t>INHIBITION</w:t>
      </w:r>
    </w:p>
    <w:p w:rsidR="005B6D04" w:rsidRDefault="005B6D04" w:rsidP="005B6D04">
      <w:pPr>
        <w:spacing w:after="0" w:line="240" w:lineRule="auto"/>
      </w:pPr>
      <w:r>
        <w:t xml:space="preserve">=phénomène mécanique : médi </w:t>
      </w:r>
      <w:r w:rsidR="00210857">
        <w:t>qui a une affinité trop imp pr le cyt P450 dc il reste en place et empêche les autres médi d’être métabolisés    (se met en place de suite)</w:t>
      </w:r>
    </w:p>
    <w:p w:rsidR="00210857" w:rsidRDefault="00210857" w:rsidP="005B6D04">
      <w:pPr>
        <w:spacing w:after="0" w:line="240" w:lineRule="auto"/>
      </w:pPr>
      <w:r>
        <w:tab/>
        <w:t>-&gt;conséquence : impossibilité d’éliminer un produit qui normalement est métabolisé puis éliminé</w:t>
      </w:r>
    </w:p>
    <w:p w:rsidR="00210857" w:rsidRDefault="00210857" w:rsidP="005B6D04">
      <w:pPr>
        <w:spacing w:after="0" w:line="240" w:lineRule="auto"/>
      </w:pPr>
      <w:r>
        <w:tab/>
      </w:r>
      <w:r>
        <w:tab/>
        <w:t>-&gt;risque de toxicité par accumulation</w:t>
      </w:r>
    </w:p>
    <w:p w:rsidR="00210857" w:rsidRDefault="00210857" w:rsidP="005B6D04">
      <w:pPr>
        <w:spacing w:after="0" w:line="240" w:lineRule="auto"/>
      </w:pPr>
      <w:r>
        <w:t>Si on a des pro-drug : elles libèrent pas le principe actif et dc perte totale du ttt</w:t>
      </w:r>
    </w:p>
    <w:p w:rsidR="00210857" w:rsidRDefault="00210857" w:rsidP="005B6D04">
      <w:pPr>
        <w:spacing w:after="0" w:line="240" w:lineRule="auto"/>
      </w:pPr>
      <w:r>
        <w:t>Pense bête : qd on a ttt avec inhibiteur et médi normal : baisser la dose du médi normal (évite qu’il s’accumule !)</w:t>
      </w:r>
    </w:p>
    <w:p w:rsidR="00210857" w:rsidRDefault="00210857" w:rsidP="00210857">
      <w:pPr>
        <w:spacing w:after="0" w:line="240" w:lineRule="auto"/>
        <w:ind w:firstLine="708"/>
      </w:pPr>
      <w:r>
        <w:t>Pr arrêter le ttt : inhibition se lève presque en même tps que l’arrêt du ttt dc on augmente direct le médi normal</w:t>
      </w:r>
    </w:p>
    <w:p w:rsidR="00210857" w:rsidRDefault="00210857" w:rsidP="00210857">
      <w:pPr>
        <w:spacing w:after="0" w:line="240" w:lineRule="auto"/>
      </w:pPr>
    </w:p>
    <w:p w:rsidR="00A17104" w:rsidRDefault="00210857" w:rsidP="00210857">
      <w:pPr>
        <w:spacing w:after="0" w:line="240" w:lineRule="auto"/>
      </w:pPr>
      <w:r>
        <w:t>ex :</w:t>
      </w:r>
      <w:r>
        <w:tab/>
        <w:t>quinidine = inhibiteur spéci du CYP 2D6</w:t>
      </w:r>
    </w:p>
    <w:p w:rsidR="00A17104" w:rsidRDefault="00A17104" w:rsidP="00210857">
      <w:pPr>
        <w:spacing w:after="0" w:line="240" w:lineRule="auto"/>
      </w:pPr>
      <w:r>
        <w:tab/>
        <w:t>antifungiques azoles = inhibiteurs de bcp de cyt</w:t>
      </w:r>
    </w:p>
    <w:p w:rsidR="00210857" w:rsidRDefault="00A17104" w:rsidP="00210857">
      <w:pPr>
        <w:spacing w:after="0" w:line="240" w:lineRule="auto"/>
      </w:pPr>
      <w:r>
        <w:tab/>
        <w:t>alcohol : double effet = inhibiteur ( prise aiguë ) ou inducteur ( prise chronique )</w:t>
      </w:r>
    </w:p>
    <w:p w:rsidR="00A17104" w:rsidRDefault="00A17104" w:rsidP="00210857">
      <w:pPr>
        <w:spacing w:after="0" w:line="240" w:lineRule="auto"/>
      </w:pPr>
    </w:p>
    <w:p w:rsidR="00A17104" w:rsidRDefault="00A17104" w:rsidP="00A17104">
      <w:pPr>
        <w:pStyle w:val="Paragraphedeliste"/>
        <w:numPr>
          <w:ilvl w:val="0"/>
          <w:numId w:val="3"/>
        </w:numPr>
        <w:spacing w:after="0" w:line="240" w:lineRule="auto"/>
      </w:pPr>
      <w:r>
        <w:t>AGE</w:t>
      </w:r>
    </w:p>
    <w:p w:rsidR="00A17104" w:rsidRDefault="00A17104" w:rsidP="00A17104">
      <w:pPr>
        <w:spacing w:after="0" w:line="240" w:lineRule="auto"/>
      </w:pPr>
      <w:r>
        <w:t>Nv-né ou prématuré : immaturité du système hépatique -&gt; incapable de métaboliser des médi</w:t>
      </w:r>
    </w:p>
    <w:p w:rsidR="00A17104" w:rsidRDefault="00A17104" w:rsidP="00A17104">
      <w:pPr>
        <w:spacing w:after="0" w:line="240" w:lineRule="auto"/>
      </w:pPr>
      <w:r>
        <w:t>Personnes âgées : activité diminuée</w:t>
      </w:r>
    </w:p>
    <w:p w:rsidR="00A17104" w:rsidRDefault="00A17104" w:rsidP="00A17104">
      <w:pPr>
        <w:spacing w:after="0" w:line="240" w:lineRule="auto"/>
      </w:pPr>
    </w:p>
    <w:p w:rsidR="00A17104" w:rsidRDefault="00A17104" w:rsidP="00A17104">
      <w:pPr>
        <w:spacing w:after="0" w:line="240" w:lineRule="auto"/>
      </w:pPr>
      <w:r>
        <w:t>Mais aussi état physiologique ou pathologique du foie  (cirrhose</w:t>
      </w:r>
      <w:r w:rsidR="00FD5436">
        <w:t>, hépatite avec cytolyse massive</w:t>
      </w:r>
    </w:p>
    <w:p w:rsidR="00FD5436" w:rsidRDefault="00FD5436" w:rsidP="00A17104">
      <w:pPr>
        <w:spacing w:after="0" w:line="240" w:lineRule="auto"/>
      </w:pPr>
    </w:p>
    <w:p w:rsidR="00FD5436" w:rsidRDefault="00FD5436" w:rsidP="00FD5436">
      <w:pPr>
        <w:pStyle w:val="Paragraphedeliste"/>
        <w:numPr>
          <w:ilvl w:val="0"/>
          <w:numId w:val="3"/>
        </w:numPr>
        <w:spacing w:after="0" w:line="240" w:lineRule="auto"/>
      </w:pPr>
      <w:r>
        <w:t>POLYMORPHISME GÉNÉTIQUE</w:t>
      </w:r>
    </w:p>
    <w:p w:rsidR="005717E5" w:rsidRDefault="005717E5" w:rsidP="005717E5">
      <w:pPr>
        <w:spacing w:after="0" w:line="240" w:lineRule="auto"/>
      </w:pPr>
      <w:r>
        <w:t>LA PHARMACOGENETIQUE : établit un lien entre le polymorphisme de la structure génique et la variabilité de la réponse à l’effet d’un médi.</w:t>
      </w:r>
    </w:p>
    <w:p w:rsidR="005717E5" w:rsidRDefault="005717E5" w:rsidP="005717E5">
      <w:pPr>
        <w:spacing w:after="0" w:line="240" w:lineRule="auto"/>
      </w:pPr>
      <w:r>
        <w:t xml:space="preserve">     =&gt;variabilité individuelle de la rép à un médi</w:t>
      </w:r>
    </w:p>
    <w:p w:rsidR="005717E5" w:rsidRDefault="005717E5" w:rsidP="005717E5">
      <w:pPr>
        <w:spacing w:after="0" w:line="240" w:lineRule="auto"/>
      </w:pPr>
      <w:r>
        <w:t xml:space="preserve">Obj : améliorer la maîtrise de la variabilité indivi </w:t>
      </w:r>
    </w:p>
    <w:p w:rsidR="005717E5" w:rsidRDefault="005717E5" w:rsidP="005717E5">
      <w:pPr>
        <w:spacing w:after="0" w:line="240" w:lineRule="auto"/>
      </w:pPr>
      <w:r>
        <w:t xml:space="preserve">         individualiser le ttt médicamenteux : choix de la molécule, posologie, rythme d’administration</w:t>
      </w:r>
    </w:p>
    <w:p w:rsidR="005717E5" w:rsidRDefault="005717E5" w:rsidP="005717E5">
      <w:pPr>
        <w:spacing w:after="0" w:line="240" w:lineRule="auto"/>
      </w:pPr>
    </w:p>
    <w:p w:rsidR="005717E5" w:rsidRDefault="005717E5" w:rsidP="005717E5">
      <w:pPr>
        <w:spacing w:after="0" w:line="240" w:lineRule="auto"/>
      </w:pPr>
      <w:r>
        <w:t>ex de polymorphisme génétique : modifiant des caractéristiques pharmacodynamiques</w:t>
      </w:r>
    </w:p>
    <w:p w:rsidR="005717E5" w:rsidRDefault="005717E5" w:rsidP="005717E5">
      <w:pPr>
        <w:spacing w:after="0" w:line="240" w:lineRule="auto"/>
      </w:pPr>
      <w:r>
        <w:tab/>
        <w:t>baisse de la cible enzyme</w:t>
      </w:r>
    </w:p>
    <w:p w:rsidR="00D31E76" w:rsidRDefault="00D31E76" w:rsidP="005717E5">
      <w:pPr>
        <w:spacing w:after="0" w:line="240" w:lineRule="auto"/>
      </w:pPr>
      <w:r>
        <w:t>déficit en G6P deshydrogénase -&gt; crise hémolytique</w:t>
      </w:r>
    </w:p>
    <w:p w:rsidR="00D31E76" w:rsidRDefault="00D31E76" w:rsidP="005717E5">
      <w:pPr>
        <w:spacing w:after="0" w:line="240" w:lineRule="auto"/>
      </w:pPr>
      <w:r>
        <w:t>déficit en pseudocholinestérase -&gt; prolonge l’effet des curarisants</w:t>
      </w:r>
    </w:p>
    <w:p w:rsidR="00D31E76" w:rsidRDefault="00D31E76" w:rsidP="005717E5">
      <w:pPr>
        <w:spacing w:after="0" w:line="240" w:lineRule="auto"/>
      </w:pPr>
      <w:r>
        <w:tab/>
        <w:t>baisse de la cible récepteur</w:t>
      </w:r>
    </w:p>
    <w:p w:rsidR="00D31E76" w:rsidRDefault="00D31E76" w:rsidP="005717E5">
      <w:pPr>
        <w:spacing w:after="0" w:line="240" w:lineRule="auto"/>
      </w:pPr>
      <w:r>
        <w:t>polymorphisme du récepteur β₂ et rép aux β bloquants</w:t>
      </w:r>
    </w:p>
    <w:p w:rsidR="00D31E76" w:rsidRDefault="00D31E76" w:rsidP="005717E5">
      <w:pPr>
        <w:spacing w:after="0" w:line="240" w:lineRule="auto"/>
      </w:pPr>
      <w:r>
        <w:t>récepteurs à la ryanodine -&gt; hyperthermie maligne après anesthésie</w:t>
      </w:r>
    </w:p>
    <w:p w:rsidR="00D31E76" w:rsidRDefault="00D31E76" w:rsidP="005717E5">
      <w:pPr>
        <w:spacing w:after="0" w:line="240" w:lineRule="auto"/>
      </w:pPr>
    </w:p>
    <w:p w:rsidR="00D31E76" w:rsidRDefault="00D31E76" w:rsidP="005717E5">
      <w:pPr>
        <w:spacing w:after="0" w:line="240" w:lineRule="auto"/>
      </w:pPr>
      <w:r>
        <w:t>Conséquences négatives de la variabilité interindividuelle :</w:t>
      </w:r>
    </w:p>
    <w:p w:rsidR="00D31E76" w:rsidRDefault="00D31E76" w:rsidP="005717E5">
      <w:pPr>
        <w:spacing w:after="0" w:line="240" w:lineRule="auto"/>
      </w:pPr>
      <w:r>
        <w:tab/>
        <w:t>Absence de rép au ttt</w:t>
      </w:r>
    </w:p>
    <w:p w:rsidR="00D31E76" w:rsidRDefault="00D31E76" w:rsidP="005717E5">
      <w:pPr>
        <w:spacing w:after="0" w:line="240" w:lineRule="auto"/>
      </w:pPr>
      <w:r>
        <w:t>par modification de la cible -&gt; notion de non récepteur    (le médi ne peut pas être métabolisé)</w:t>
      </w:r>
    </w:p>
    <w:p w:rsidR="00D31E76" w:rsidRDefault="00D31E76" w:rsidP="005717E5">
      <w:pPr>
        <w:spacing w:after="0" w:line="240" w:lineRule="auto"/>
      </w:pPr>
      <w:r>
        <w:tab/>
        <w:t>Apparition d’effets indésirables</w:t>
      </w:r>
    </w:p>
    <w:p w:rsidR="00D31E76" w:rsidRDefault="00D31E76" w:rsidP="005717E5">
      <w:pPr>
        <w:spacing w:after="0" w:line="240" w:lineRule="auto"/>
      </w:pPr>
      <w:r>
        <w:t>2 mécanismes :</w:t>
      </w:r>
      <w:r>
        <w:tab/>
        <w:t>conséquence directe, prévisible = toxicité du médi car pas assez métabolisé</w:t>
      </w:r>
    </w:p>
    <w:p w:rsidR="00D31E76" w:rsidRDefault="00D31E76" w:rsidP="005717E5">
      <w:pPr>
        <w:spacing w:after="0" w:line="240" w:lineRule="auto"/>
      </w:pPr>
      <w:r>
        <w:lastRenderedPageBreak/>
        <w:tab/>
      </w:r>
      <w:r>
        <w:tab/>
        <w:t>« sensibilité anormale » = non prévisible, liée au polymorphisme génétique</w:t>
      </w:r>
    </w:p>
    <w:p w:rsidR="007C3CDD" w:rsidRDefault="007C3CDD" w:rsidP="005717E5">
      <w:pPr>
        <w:spacing w:after="0" w:line="240" w:lineRule="auto"/>
      </w:pPr>
    </w:p>
    <w:p w:rsidR="007C3CDD" w:rsidRDefault="007C3CDD" w:rsidP="005717E5">
      <w:pPr>
        <w:spacing w:after="0" w:line="240" w:lineRule="auto"/>
      </w:pPr>
      <w:r>
        <w:t>Moyens d’investigations :</w:t>
      </w:r>
      <w:r>
        <w:tab/>
        <w:t>Phénotypage</w:t>
      </w:r>
    </w:p>
    <w:p w:rsidR="007C3CDD" w:rsidRDefault="007C3CDD" w:rsidP="005717E5">
      <w:pPr>
        <w:spacing w:after="0" w:line="240" w:lineRule="auto"/>
      </w:pPr>
      <w:r>
        <w:t xml:space="preserve">= tester une voie métabolique in vivo </w:t>
      </w:r>
    </w:p>
    <w:p w:rsidR="007C3CDD" w:rsidRDefault="007C3CDD" w:rsidP="005717E5">
      <w:pPr>
        <w:spacing w:after="0" w:line="240" w:lineRule="auto"/>
      </w:pPr>
      <w:r>
        <w:t>Administration d’une substance de réf ; dosage molécule mère et  métabolite ; calcul du rapport-&gt; indice de métabolisation</w:t>
      </w:r>
    </w:p>
    <w:p w:rsidR="007C3CDD" w:rsidRDefault="007C3CDD" w:rsidP="007C3CDD">
      <w:pPr>
        <w:spacing w:after="0" w:line="240" w:lineRule="auto"/>
        <w:ind w:left="708" w:firstLine="708"/>
      </w:pPr>
      <w:r>
        <w:t>=&gt;Résultats valables pour tous les médicaments métabolisés par cette voie</w:t>
      </w:r>
    </w:p>
    <w:p w:rsidR="007C3CDD" w:rsidRDefault="007C3CDD" w:rsidP="007C3CDD">
      <w:pPr>
        <w:spacing w:after="0" w:line="240" w:lineRule="auto"/>
      </w:pPr>
      <w:r>
        <w:t>Inconvénients : présente un faible risque</w:t>
      </w:r>
    </w:p>
    <w:p w:rsidR="007C3CDD" w:rsidRDefault="007C3CDD" w:rsidP="007C3CDD">
      <w:pPr>
        <w:spacing w:after="0" w:line="240" w:lineRule="auto"/>
      </w:pPr>
      <w:r>
        <w:tab/>
        <w:t xml:space="preserve">               résultats influençables par une variabilité d’origine non génétique</w:t>
      </w:r>
    </w:p>
    <w:p w:rsidR="007C3CDD" w:rsidRDefault="007C3CDD" w:rsidP="007C3CDD">
      <w:pPr>
        <w:spacing w:after="0" w:line="240" w:lineRule="auto"/>
      </w:pPr>
      <w:r>
        <w:tab/>
      </w:r>
      <w:r>
        <w:tab/>
      </w:r>
      <w:r>
        <w:tab/>
      </w:r>
      <w:r>
        <w:tab/>
        <w:t>Tests in vitro</w:t>
      </w:r>
    </w:p>
    <w:p w:rsidR="007C3CDD" w:rsidRDefault="007C3CDD" w:rsidP="007C3CDD">
      <w:pPr>
        <w:spacing w:after="0" w:line="240" w:lineRule="auto"/>
      </w:pPr>
      <w:r>
        <w:t xml:space="preserve">Sur prélèvement sanguins ou biopsies ; </w:t>
      </w:r>
      <w:r w:rsidR="009F0610">
        <w:t xml:space="preserve">ex : déficit en pseudocholinestérase </w:t>
      </w:r>
    </w:p>
    <w:p w:rsidR="009F0610" w:rsidRDefault="009F0610" w:rsidP="007C3CDD">
      <w:pPr>
        <w:spacing w:after="0" w:line="240" w:lineRule="auto"/>
      </w:pPr>
      <w:r>
        <w:tab/>
      </w:r>
      <w:r>
        <w:tab/>
      </w:r>
      <w:r>
        <w:tab/>
      </w:r>
      <w:r>
        <w:tab/>
        <w:t>Génotypage</w:t>
      </w:r>
    </w:p>
    <w:p w:rsidR="009F0610" w:rsidRDefault="009F0610" w:rsidP="007C3CDD">
      <w:pPr>
        <w:spacing w:after="0" w:line="240" w:lineRule="auto"/>
      </w:pPr>
      <w:r>
        <w:t>Recherche de mutations, délétions, duplications sur prélèvements sanguins</w:t>
      </w:r>
    </w:p>
    <w:p w:rsidR="009F0610" w:rsidRDefault="009F0610" w:rsidP="007C3CDD">
      <w:pPr>
        <w:spacing w:after="0" w:line="240" w:lineRule="auto"/>
      </w:pPr>
      <w:r>
        <w:t>Différentes techniques (PCR , PCR + hybridation…), celle du future = « DNA chip »</w:t>
      </w:r>
    </w:p>
    <w:p w:rsidR="009F0610" w:rsidRDefault="009F0610" w:rsidP="007C3CDD">
      <w:pPr>
        <w:spacing w:after="0" w:line="240" w:lineRule="auto"/>
      </w:pPr>
      <w:r>
        <w:t>Inconvénients : ne renseigne pas sur les conséquences fonctionnelles (peu juste dire si voie métabo marche ou pas)</w:t>
      </w:r>
    </w:p>
    <w:p w:rsidR="009F0610" w:rsidRDefault="009F0610" w:rsidP="007C3CDD">
      <w:pPr>
        <w:spacing w:after="0" w:line="240" w:lineRule="auto"/>
      </w:pPr>
      <w:r>
        <w:tab/>
      </w:r>
      <w:r>
        <w:tab/>
        <w:t>corrélation approximative avec le phénotype</w:t>
      </w:r>
    </w:p>
    <w:p w:rsidR="009F0610" w:rsidRDefault="009F0610" w:rsidP="007C3CDD">
      <w:pPr>
        <w:spacing w:after="0" w:line="240" w:lineRule="auto"/>
      </w:pPr>
    </w:p>
    <w:p w:rsidR="009F0610" w:rsidRDefault="009F0610" w:rsidP="007C3CDD">
      <w:pPr>
        <w:spacing w:after="0" w:line="240" w:lineRule="auto"/>
      </w:pPr>
      <w:r>
        <w:t>Ex sur le métabolisme d’oxydation :</w:t>
      </w:r>
    </w:p>
    <w:p w:rsidR="009F0610" w:rsidRDefault="009F0610" w:rsidP="007C3CDD">
      <w:pPr>
        <w:spacing w:after="0" w:line="240" w:lineRule="auto"/>
      </w:pPr>
      <w:r>
        <w:t>3 phénotypes :</w:t>
      </w:r>
      <w:r>
        <w:tab/>
        <w:t>métaboliseurs lents (PM) ; métaboliseurs intermédiaires (EM) et des métaboliseurs ultrarapides (UM)</w:t>
      </w:r>
    </w:p>
    <w:p w:rsidR="0056214B" w:rsidRDefault="0056214B" w:rsidP="007C3CDD">
      <w:pPr>
        <w:spacing w:after="0" w:line="240" w:lineRule="auto"/>
      </w:pPr>
      <w:r>
        <w:t xml:space="preserve">Conséquence : métaboliseurs lents = accumulation de la molécule, plus exposée aux effets indésirables, </w:t>
      </w:r>
    </w:p>
    <w:p w:rsidR="0056214B" w:rsidRDefault="0056214B" w:rsidP="007C3CDD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         pas d’effet théra des pro-drug</w:t>
      </w:r>
    </w:p>
    <w:p w:rsidR="0056214B" w:rsidRDefault="0056214B" w:rsidP="007C3CDD">
      <w:pPr>
        <w:spacing w:after="0" w:line="240" w:lineRule="auto"/>
      </w:pPr>
      <w:r>
        <w:tab/>
        <w:t>ex : absence d’effet analgésique de la codéine (qui donne normalement la morphine)</w:t>
      </w:r>
    </w:p>
    <w:p w:rsidR="0056214B" w:rsidRDefault="0056214B" w:rsidP="007C3CDD">
      <w:pPr>
        <w:spacing w:after="0" w:line="240" w:lineRule="auto"/>
      </w:pPr>
      <w:r>
        <w:tab/>
      </w:r>
      <w:r>
        <w:tab/>
        <w:t>métaboliseurs ultrarapides = abs de rép théra</w:t>
      </w:r>
    </w:p>
    <w:p w:rsidR="001C75E9" w:rsidRDefault="001C75E9" w:rsidP="007C3CDD">
      <w:pPr>
        <w:spacing w:after="0" w:line="240" w:lineRule="auto"/>
      </w:pPr>
    </w:p>
    <w:p w:rsidR="00882513" w:rsidRDefault="00882513" w:rsidP="007C3CDD">
      <w:pPr>
        <w:spacing w:after="0" w:line="240" w:lineRule="auto"/>
      </w:pPr>
      <w:r>
        <w:t>Ex sur le métabolisme de méthylation :</w:t>
      </w:r>
    </w:p>
    <w:p w:rsidR="00882513" w:rsidRDefault="00882513" w:rsidP="007C3CDD">
      <w:pPr>
        <w:spacing w:after="0" w:line="240" w:lineRule="auto"/>
      </w:pPr>
      <w:r>
        <w:t xml:space="preserve">Thiopurine méthyltransférase </w:t>
      </w:r>
      <w:r w:rsidR="00080D8F">
        <w:t xml:space="preserve"> (TPMT) </w:t>
      </w:r>
      <w:r>
        <w:t>-&gt; S méthylation</w:t>
      </w:r>
    </w:p>
    <w:p w:rsidR="00882513" w:rsidRDefault="00882513" w:rsidP="007C3CDD">
      <w:pPr>
        <w:spacing w:after="0" w:line="240" w:lineRule="auto"/>
      </w:pPr>
      <w:r>
        <w:t>Application en cancéro et transplantation d’organes</w:t>
      </w:r>
      <w:r w:rsidR="00080D8F">
        <w:t xml:space="preserve">    (médi = thiopurines : immunosuppresseurs et antileucémiques)</w:t>
      </w:r>
    </w:p>
    <w:p w:rsidR="00080D8F" w:rsidRDefault="00080D8F" w:rsidP="007C3CDD">
      <w:pPr>
        <w:spacing w:after="0" w:line="240" w:lineRule="auto"/>
      </w:pPr>
      <w:r>
        <w:t>Médi : pro-drug -&gt; intermédiaires -&gt; TGN (molécule active)</w:t>
      </w:r>
    </w:p>
    <w:p w:rsidR="00080D8F" w:rsidRDefault="00080D8F" w:rsidP="007C3CDD">
      <w:pPr>
        <w:spacing w:after="0" w:line="240" w:lineRule="auto"/>
      </w:pPr>
      <w:r>
        <w:t xml:space="preserve">     et TPMP transforme les intermédiaires pr qu’il y ait moins de molécules actives</w:t>
      </w:r>
    </w:p>
    <w:p w:rsidR="00080D8F" w:rsidRDefault="00080D8F" w:rsidP="007C3CDD">
      <w:pPr>
        <w:spacing w:after="0" w:line="240" w:lineRule="auto"/>
      </w:pPr>
      <w:r>
        <w:t xml:space="preserve">Si déficit en enzyme (à cause polymorphisme) : forte quantité en TGN -&gt; myélotoxicité ++ </w:t>
      </w:r>
      <w:r w:rsidR="001C75E9">
        <w:t xml:space="preserve"> -&gt; diminution du ttt par 15</w:t>
      </w:r>
    </w:p>
    <w:p w:rsidR="001C75E9" w:rsidRDefault="001C75E9" w:rsidP="007C3CDD">
      <w:pPr>
        <w:spacing w:after="0" w:line="240" w:lineRule="auto"/>
      </w:pPr>
      <w:r>
        <w:t xml:space="preserve">Si hyperactivité de l’enzyme                                 : faible quantité en TGN -&gt; résistance au ttt  </w:t>
      </w:r>
    </w:p>
    <w:p w:rsidR="001C75E9" w:rsidRDefault="001C75E9" w:rsidP="007C3CDD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forte quantité en métabolites -&gt; toxicité ++</w:t>
      </w:r>
    </w:p>
    <w:p w:rsidR="001C75E9" w:rsidRDefault="001C75E9" w:rsidP="007C3CDD">
      <w:pPr>
        <w:spacing w:after="0" w:line="240" w:lineRule="auto"/>
      </w:pPr>
    </w:p>
    <w:p w:rsidR="001C75E9" w:rsidRDefault="001C75E9" w:rsidP="007C3CDD">
      <w:pPr>
        <w:spacing w:after="0" w:line="240" w:lineRule="auto"/>
      </w:pPr>
      <w:r>
        <w:t>Ex sur la N-Acétylation NAT-2</w:t>
      </w:r>
    </w:p>
    <w:p w:rsidR="001C75E9" w:rsidRDefault="001C75E9" w:rsidP="007C3CDD">
      <w:pPr>
        <w:spacing w:after="0" w:line="240" w:lineRule="auto"/>
      </w:pPr>
      <w:r>
        <w:t>Molécule d’isoniazide (= ds le ttt antituberculeux) subit acétylation.</w:t>
      </w:r>
    </w:p>
    <w:p w:rsidR="001C75E9" w:rsidRDefault="001C75E9" w:rsidP="007C3CDD">
      <w:pPr>
        <w:spacing w:after="0" w:line="240" w:lineRule="auto"/>
      </w:pPr>
      <w:r>
        <w:t xml:space="preserve">isoniazide </w:t>
      </w:r>
      <w:r w:rsidR="007F0392">
        <w:t xml:space="preserve">(provoque neuropathie) </w:t>
      </w:r>
      <w:r>
        <w:t xml:space="preserve"> --  acétylation par NAT-2 -- &gt;  métabolites hépatotoxiques</w:t>
      </w:r>
    </w:p>
    <w:p w:rsidR="007F0392" w:rsidRDefault="007F0392" w:rsidP="007C3CDD">
      <w:pPr>
        <w:spacing w:after="0" w:line="240" w:lineRule="auto"/>
      </w:pPr>
      <w:r>
        <w:t>Donc </w:t>
      </w:r>
      <w:r>
        <w:tab/>
        <w:t>acéthyleurs lents -&gt; accumulation isoniazide -&gt; effet neurotoxiques</w:t>
      </w:r>
    </w:p>
    <w:p w:rsidR="007F0392" w:rsidRDefault="007F0392" w:rsidP="007C3CDD">
      <w:pPr>
        <w:spacing w:after="0" w:line="240" w:lineRule="auto"/>
      </w:pPr>
      <w:r>
        <w:tab/>
        <w:t>acéthyleurs rapides -&gt; accumulation métabolites -&gt; hépatotoxicité</w:t>
      </w:r>
    </w:p>
    <w:p w:rsidR="007F0392" w:rsidRDefault="007F0392" w:rsidP="007C3CDD">
      <w:pPr>
        <w:spacing w:after="0" w:line="240" w:lineRule="auto"/>
      </w:pPr>
      <w:r>
        <w:t>=&gt;donc il faut adapter le ttt en fonction des phénotypes</w:t>
      </w:r>
    </w:p>
    <w:p w:rsidR="007F0392" w:rsidRDefault="007F0392" w:rsidP="007C3CDD">
      <w:pPr>
        <w:spacing w:after="0" w:line="240" w:lineRule="auto"/>
      </w:pPr>
    </w:p>
    <w:p w:rsidR="007F0392" w:rsidRDefault="007F0392" w:rsidP="007C3CDD">
      <w:pPr>
        <w:spacing w:after="0" w:line="240" w:lineRule="auto"/>
      </w:pPr>
    </w:p>
    <w:p w:rsidR="005D0E2B" w:rsidRDefault="007F0392" w:rsidP="005D0E2B">
      <w:pPr>
        <w:spacing w:after="0" w:line="240" w:lineRule="auto"/>
      </w:pPr>
      <w:r>
        <w:t>L’ÉLIMINATION D’UN MÉDICAMENT</w:t>
      </w:r>
    </w:p>
    <w:p w:rsidR="007F0392" w:rsidRDefault="007F0392" w:rsidP="005D0E2B">
      <w:pPr>
        <w:spacing w:after="0" w:line="240" w:lineRule="auto"/>
      </w:pPr>
      <w:r>
        <w:t xml:space="preserve">Se fait principalement par 2 voies : </w:t>
      </w:r>
      <w:r>
        <w:tab/>
        <w:t xml:space="preserve">reins  =  élimination des substances hydrosolubles </w:t>
      </w:r>
    </w:p>
    <w:p w:rsidR="007F0392" w:rsidRDefault="007F0392" w:rsidP="005D0E2B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 w:rsidR="009C7726">
        <w:t>foie  =  élimination biliaire puis fécale d’autres substances</w:t>
      </w:r>
    </w:p>
    <w:p w:rsidR="009C7726" w:rsidRDefault="009C7726" w:rsidP="005D0E2B">
      <w:pPr>
        <w:spacing w:after="0" w:line="240" w:lineRule="auto"/>
      </w:pPr>
      <w:r>
        <w:tab/>
      </w:r>
      <w:r>
        <w:tab/>
        <w:t>mais aussi : poumon (pr substances gazeuses ou volatiles) , peau , phanères</w:t>
      </w:r>
    </w:p>
    <w:p w:rsidR="009C7726" w:rsidRDefault="009C7726" w:rsidP="005D0E2B">
      <w:pPr>
        <w:spacing w:after="0" w:line="240" w:lineRule="auto"/>
      </w:pPr>
    </w:p>
    <w:p w:rsidR="009C7726" w:rsidRDefault="009C7726" w:rsidP="009C7726">
      <w:pPr>
        <w:pStyle w:val="Paragraphedeliste"/>
        <w:numPr>
          <w:ilvl w:val="0"/>
          <w:numId w:val="3"/>
        </w:numPr>
        <w:spacing w:after="0" w:line="240" w:lineRule="auto"/>
      </w:pPr>
      <w:r>
        <w:t>ÉLIMINATION RÉNALE</w:t>
      </w:r>
    </w:p>
    <w:p w:rsidR="009C7726" w:rsidRDefault="009C7726" w:rsidP="009C7726">
      <w:pPr>
        <w:spacing w:after="0" w:line="240" w:lineRule="auto"/>
      </w:pPr>
      <w:r>
        <w:t xml:space="preserve">3 possibilités : filtration glomérulaire ou sécrétion tubulaire </w:t>
      </w:r>
      <w:r w:rsidR="00F06BF6">
        <w:t>et/</w:t>
      </w:r>
      <w:r>
        <w:t>ou réabsorption tubulaire</w:t>
      </w:r>
    </w:p>
    <w:p w:rsidR="009C7726" w:rsidRDefault="009C7726" w:rsidP="009C7726">
      <w:pPr>
        <w:spacing w:after="0" w:line="240" w:lineRule="auto"/>
      </w:pPr>
      <w:r>
        <w:tab/>
        <w:t>-&gt;ne se fait que sur fraction libre et sous forme non ionique (sinon préfèrent aller ds urine)</w:t>
      </w:r>
    </w:p>
    <w:p w:rsidR="00AF6831" w:rsidRDefault="00AF6831" w:rsidP="00AF6831">
      <w:pPr>
        <w:spacing w:after="0" w:line="240" w:lineRule="auto"/>
      </w:pPr>
      <w:r>
        <w:tab/>
      </w:r>
      <w:r>
        <w:tab/>
        <w:t>LA FILTRATION GLOMÉRULAIRE</w:t>
      </w:r>
    </w:p>
    <w:p w:rsidR="00AF6831" w:rsidRDefault="00AF6831" w:rsidP="009C7726">
      <w:pPr>
        <w:spacing w:after="0" w:line="240" w:lineRule="auto"/>
      </w:pPr>
      <w:r>
        <w:t>Majoritaire  -&gt;  svt on considère que élimination du médi est proportio à la filtration glomérulaire</w:t>
      </w:r>
    </w:p>
    <w:p w:rsidR="00F06BF6" w:rsidRDefault="00AF6831" w:rsidP="009C7726">
      <w:pPr>
        <w:spacing w:after="0" w:line="240" w:lineRule="auto"/>
      </w:pPr>
      <w:r>
        <w:t>M</w:t>
      </w:r>
      <w:r w:rsidR="00F06BF6">
        <w:t xml:space="preserve">esurée par la clairance à la créatinine (car ne subit que ca) : </w:t>
      </w:r>
      <w:r w:rsidR="00CB6901">
        <w:t xml:space="preserve"> Cl = </w:t>
      </w:r>
      <w:r w:rsidR="00F06BF6">
        <w:t>100mL/min</w:t>
      </w:r>
    </w:p>
    <w:p w:rsidR="00CB6901" w:rsidRDefault="00CB6901" w:rsidP="009C7726">
      <w:pPr>
        <w:spacing w:after="0" w:line="240" w:lineRule="auto"/>
      </w:pPr>
      <w:r>
        <w:t xml:space="preserve">     Si Cl du médi =100 alors élimination que rénale,   Si &lt; alors réabsorption tubulaire , Si &gt; alors sécrétion tubulaire</w:t>
      </w:r>
    </w:p>
    <w:p w:rsidR="00CB6901" w:rsidRDefault="00CB6901" w:rsidP="009C7726">
      <w:pPr>
        <w:spacing w:after="0" w:line="240" w:lineRule="auto"/>
      </w:pPr>
      <w:r>
        <w:t>=&gt;notion sur la capacité de l’organisme à éliminer le médi , à épurer le sang  -&gt; influe sur la dose de médi donnée</w:t>
      </w:r>
    </w:p>
    <w:p w:rsidR="00CB6901" w:rsidRDefault="00CB6901" w:rsidP="009C7726">
      <w:pPr>
        <w:spacing w:after="0" w:line="240" w:lineRule="auto"/>
      </w:pPr>
    </w:p>
    <w:p w:rsidR="00F06BF6" w:rsidRDefault="00F06BF6" w:rsidP="009C7726">
      <w:pPr>
        <w:spacing w:after="0" w:line="240" w:lineRule="auto"/>
      </w:pPr>
      <w:r>
        <w:t>Relation entre propriétés d’élimination du médi et Vd :   constante d’élimination</w:t>
      </w:r>
      <w:r w:rsidR="00CB6901">
        <w:t xml:space="preserve">        </w:t>
      </w:r>
      <w:r>
        <w:t>Ke = Cl</w:t>
      </w:r>
      <w:r w:rsidR="00CB6901">
        <w:t xml:space="preserve"> / Vd</w:t>
      </w:r>
    </w:p>
    <w:p w:rsidR="00467299" w:rsidRDefault="00467299" w:rsidP="009C7726">
      <w:pPr>
        <w:spacing w:after="0" w:line="240" w:lineRule="auto"/>
      </w:pPr>
      <w:r>
        <w:tab/>
        <w:t>= fraction de la quantité de la substance éliminée par unité de tps</w:t>
      </w:r>
    </w:p>
    <w:p w:rsidR="00F06BF6" w:rsidRDefault="00CB6901" w:rsidP="009C7726">
      <w:pPr>
        <w:spacing w:after="0" w:line="240" w:lineRule="auto"/>
      </w:pPr>
      <w:r>
        <w:t>Et après on peut calculer :  demie-vie du médi      t½ = ln(2) / Ke</w:t>
      </w:r>
      <w:r w:rsidR="00A30A1C">
        <w:t xml:space="preserve">     ou    t½ = (0,693 * Vd ) / Cl</w:t>
      </w:r>
    </w:p>
    <w:p w:rsidR="00467299" w:rsidRDefault="00467299" w:rsidP="009C7726">
      <w:pPr>
        <w:spacing w:after="0" w:line="240" w:lineRule="auto"/>
      </w:pPr>
      <w:r>
        <w:tab/>
        <w:t>= tps nécessaire à l’élimination de la moitié de la substance</w:t>
      </w:r>
    </w:p>
    <w:p w:rsidR="00CB6901" w:rsidRDefault="00CB6901" w:rsidP="009C7726">
      <w:pPr>
        <w:spacing w:after="0" w:line="240" w:lineRule="auto"/>
      </w:pPr>
      <w:r>
        <w:t>=&gt;notion</w:t>
      </w:r>
      <w:r w:rsidR="004F49A2">
        <w:t xml:space="preserve"> sur combien de tps le médi est tot éliminé de l’organisme -&gt; influe sur rythme d’administration du médi</w:t>
      </w:r>
    </w:p>
    <w:p w:rsidR="00A30A1C" w:rsidRDefault="00A30A1C" w:rsidP="009C7726">
      <w:pPr>
        <w:spacing w:after="0" w:line="240" w:lineRule="auto"/>
      </w:pPr>
      <w:r>
        <w:lastRenderedPageBreak/>
        <w:tab/>
      </w:r>
      <w:r>
        <w:tab/>
        <w:t>-&gt;qd on atteint  7</w:t>
      </w:r>
      <w:r w:rsidRPr="00A30A1C">
        <w:t xml:space="preserve"> </w:t>
      </w:r>
      <w:r>
        <w:t xml:space="preserve">t½ : 99% est élliminé </w:t>
      </w:r>
    </w:p>
    <w:p w:rsidR="00705DC9" w:rsidRDefault="00705DC9" w:rsidP="009C7726">
      <w:pPr>
        <w:spacing w:after="0" w:line="240" w:lineRule="auto"/>
      </w:pPr>
    </w:p>
    <w:p w:rsidR="00705DC9" w:rsidRDefault="00705DC9" w:rsidP="00AF6831">
      <w:pPr>
        <w:spacing w:after="0" w:line="240" w:lineRule="auto"/>
        <w:ind w:left="708" w:firstLine="708"/>
      </w:pPr>
      <w:r>
        <w:t>LA SÉCRÉTION TUBULAIRE</w:t>
      </w:r>
    </w:p>
    <w:p w:rsidR="00705DC9" w:rsidRDefault="00705DC9" w:rsidP="009C7726">
      <w:pPr>
        <w:spacing w:after="0" w:line="240" w:lineRule="auto"/>
      </w:pPr>
      <w:r>
        <w:t>est active, surtout ds tube proximal, pr de nbreuses substances</w:t>
      </w:r>
    </w:p>
    <w:p w:rsidR="00705DC9" w:rsidRDefault="00705DC9" w:rsidP="009C7726">
      <w:pPr>
        <w:spacing w:after="0" w:line="240" w:lineRule="auto"/>
      </w:pPr>
      <w:r>
        <w:t xml:space="preserve">Substance d’abord accumulée ds cellule par un système de transport basolatéral </w:t>
      </w:r>
    </w:p>
    <w:p w:rsidR="00705DC9" w:rsidRDefault="00705DC9" w:rsidP="009C7726">
      <w:pPr>
        <w:spacing w:after="0" w:line="240" w:lineRule="auto"/>
      </w:pPr>
      <w:r>
        <w:t>Puis sécrétion ds la lumière tubulaire par un autre transporteur apical</w:t>
      </w:r>
    </w:p>
    <w:p w:rsidR="00705DC9" w:rsidRDefault="00705DC9" w:rsidP="009C7726">
      <w:pPr>
        <w:spacing w:after="0" w:line="240" w:lineRule="auto"/>
      </w:pPr>
      <w:r>
        <w:tab/>
        <w:t>=&gt;</w:t>
      </w:r>
      <w:r w:rsidR="00F3052E">
        <w:t>systèmes</w:t>
      </w:r>
      <w:r>
        <w:t xml:space="preserve"> SATURABLES -&gt; possibilités d’inhibition ou de compétition</w:t>
      </w:r>
    </w:p>
    <w:p w:rsidR="00705DC9" w:rsidRDefault="00705DC9" w:rsidP="009C7726">
      <w:pPr>
        <w:spacing w:after="0" w:line="240" w:lineRule="auto"/>
      </w:pPr>
      <w:r>
        <w:t>ex : probénécide = inhibe transporteurs  -&gt; retard élimination de la pénicilline (évite résistance du ttt induit par dose faible)</w:t>
      </w:r>
    </w:p>
    <w:p w:rsidR="00F3052E" w:rsidRDefault="00F3052E" w:rsidP="009C7726">
      <w:pPr>
        <w:spacing w:after="0" w:line="240" w:lineRule="auto"/>
      </w:pPr>
    </w:p>
    <w:p w:rsidR="00F3052E" w:rsidRDefault="00F3052E" w:rsidP="00AF6831">
      <w:pPr>
        <w:spacing w:after="0" w:line="240" w:lineRule="auto"/>
        <w:ind w:left="708" w:firstLine="708"/>
      </w:pPr>
      <w:r>
        <w:t>LA RÉABSORPTION TUBULAIRE</w:t>
      </w:r>
    </w:p>
    <w:p w:rsidR="00F3052E" w:rsidRDefault="00F3052E" w:rsidP="009C7726">
      <w:pPr>
        <w:spacing w:after="0" w:line="240" w:lineRule="auto"/>
      </w:pPr>
      <w:r>
        <w:tab/>
        <w:t>-&gt;ACTIVE = système de transport actif à la mb apicale</w:t>
      </w:r>
    </w:p>
    <w:p w:rsidR="00F3052E" w:rsidRDefault="00F3052E" w:rsidP="009C7726">
      <w:pPr>
        <w:spacing w:after="0" w:line="240" w:lineRule="auto"/>
      </w:pPr>
      <w:r>
        <w:t>Accumulation ds la cellule puis élimination basolatérale par un autre sys de transport</w:t>
      </w:r>
    </w:p>
    <w:p w:rsidR="00F3052E" w:rsidRDefault="00F3052E" w:rsidP="009C7726">
      <w:pPr>
        <w:spacing w:after="0" w:line="240" w:lineRule="auto"/>
      </w:pPr>
      <w:r>
        <w:tab/>
      </w:r>
      <w:r>
        <w:tab/>
        <w:t>=&gt;sys SATURABLE -&gt; possibilité compétition ou inhibition</w:t>
      </w:r>
    </w:p>
    <w:p w:rsidR="00F3052E" w:rsidRDefault="00F3052E" w:rsidP="009C7726">
      <w:pPr>
        <w:spacing w:after="0" w:line="240" w:lineRule="auto"/>
      </w:pPr>
      <w:r>
        <w:tab/>
        <w:t>-&gt;PASSIVE = diffusion due à la haute concentration tubulaire suite à la réabsorption d’eau</w:t>
      </w:r>
    </w:p>
    <w:p w:rsidR="00F3052E" w:rsidRDefault="00F3052E" w:rsidP="009C7726">
      <w:pPr>
        <w:spacing w:after="0" w:line="240" w:lineRule="auto"/>
      </w:pPr>
      <w:r>
        <w:t>Dépend de la perméabilité mbr de la substance et du débit urinaire</w:t>
      </w:r>
    </w:p>
    <w:p w:rsidR="00F3052E" w:rsidRDefault="00F3052E" w:rsidP="009C7726">
      <w:pPr>
        <w:spacing w:after="0" w:line="240" w:lineRule="auto"/>
      </w:pPr>
      <w:r>
        <w:t>++ pr substances liposolubles de faible poids moléculaire</w:t>
      </w:r>
    </w:p>
    <w:p w:rsidR="00F3052E" w:rsidRDefault="00F3052E" w:rsidP="009C7726">
      <w:pPr>
        <w:spacing w:after="0" w:line="240" w:lineRule="auto"/>
      </w:pPr>
      <w:r>
        <w:t>Pr acides et bases faibles : dépend de la fraction non ionique</w:t>
      </w:r>
    </w:p>
    <w:p w:rsidR="00F3052E" w:rsidRDefault="00F3052E" w:rsidP="009C7726">
      <w:pPr>
        <w:spacing w:after="0" w:line="240" w:lineRule="auto"/>
      </w:pPr>
      <w:r>
        <w:tab/>
        <w:t xml:space="preserve">acide faible fortement ionisé </w:t>
      </w:r>
      <w:r w:rsidR="008246BC">
        <w:t xml:space="preserve">ds urine alcaline </w:t>
      </w:r>
      <w:r>
        <w:t>-&gt; alcalinisation des urines -&gt; élimination + rapide</w:t>
      </w:r>
    </w:p>
    <w:p w:rsidR="00F3052E" w:rsidRDefault="00F3052E" w:rsidP="009C7726">
      <w:pPr>
        <w:spacing w:after="0" w:line="240" w:lineRule="auto"/>
      </w:pPr>
      <w:r>
        <w:tab/>
        <w:t>base faible  -&gt; acidification des urines -&gt; élimination + rapide</w:t>
      </w:r>
    </w:p>
    <w:p w:rsidR="008246BC" w:rsidRDefault="008246BC" w:rsidP="009C7726">
      <w:pPr>
        <w:spacing w:after="0" w:line="240" w:lineRule="auto"/>
      </w:pPr>
      <w:r>
        <w:tab/>
      </w:r>
      <w:r>
        <w:tab/>
        <w:t>=&gt;utilisation da ca pr éliminer un toxique (ex : amphétamines) plus vite</w:t>
      </w:r>
    </w:p>
    <w:p w:rsidR="008246BC" w:rsidRDefault="008246BC" w:rsidP="009C7726">
      <w:pPr>
        <w:spacing w:after="0" w:line="240" w:lineRule="auto"/>
      </w:pPr>
    </w:p>
    <w:p w:rsidR="008246BC" w:rsidRDefault="008246BC" w:rsidP="008246BC">
      <w:pPr>
        <w:pStyle w:val="Paragraphedeliste"/>
        <w:numPr>
          <w:ilvl w:val="0"/>
          <w:numId w:val="3"/>
        </w:numPr>
        <w:spacing w:after="0" w:line="240" w:lineRule="auto"/>
      </w:pPr>
      <w:r>
        <w:t>ÉLIMINATION HÉPATIQUE ET DIGESTIVE</w:t>
      </w:r>
    </w:p>
    <w:p w:rsidR="008246BC" w:rsidRDefault="008246BC" w:rsidP="008246BC">
      <w:pPr>
        <w:spacing w:after="0" w:line="240" w:lineRule="auto"/>
      </w:pPr>
      <w:r>
        <w:t>élimination par sécrétion biliaire de substances +/- lipophiles</w:t>
      </w:r>
    </w:p>
    <w:p w:rsidR="008246BC" w:rsidRDefault="008246BC" w:rsidP="008246BC">
      <w:pPr>
        <w:spacing w:after="0" w:line="240" w:lineRule="auto"/>
        <w:ind w:left="708" w:firstLine="708"/>
      </w:pPr>
      <w:r>
        <w:t>La clairance hépatique :   Cl hép = Débit sanguin hépatique * fraction d’excrétion</w:t>
      </w:r>
      <w:r w:rsidR="00A53D09">
        <w:t xml:space="preserve"> hépatique</w:t>
      </w:r>
    </w:p>
    <w:p w:rsidR="00467299" w:rsidRDefault="00467299" w:rsidP="008246BC">
      <w:pPr>
        <w:spacing w:after="0" w:line="240" w:lineRule="auto"/>
        <w:ind w:left="708" w:firstLine="708"/>
      </w:pPr>
      <w:r>
        <w:t>La fraction d’excrétion </w:t>
      </w:r>
      <w:r w:rsidR="00A53D09">
        <w:t xml:space="preserve">hépatique </w:t>
      </w:r>
      <w:r>
        <w:t>: (Cart – Cvein) / Cart</w:t>
      </w:r>
    </w:p>
    <w:p w:rsidR="00467299" w:rsidRDefault="00467299" w:rsidP="00467299">
      <w:pPr>
        <w:spacing w:after="0" w:line="240" w:lineRule="auto"/>
      </w:pPr>
      <w:r>
        <w:t xml:space="preserve">Pr le calcul de la Cl hép : tenir compte de la filtration au 1st passage hépatique et du cycle entéro hépatique (pr dose non administrée en IV)   -&gt; ralentie bcp élimination </w:t>
      </w:r>
    </w:p>
    <w:p w:rsidR="00467299" w:rsidRDefault="00467299" w:rsidP="00467299">
      <w:pPr>
        <w:spacing w:after="0" w:line="240" w:lineRule="auto"/>
      </w:pPr>
      <w:r>
        <w:t>Mécanisme :</w:t>
      </w:r>
      <w:r>
        <w:tab/>
        <w:t>accumulation ds la cellule hépatique par sys cotransport avec Na⁺ ou pro ABC</w:t>
      </w:r>
    </w:p>
    <w:p w:rsidR="00467299" w:rsidRDefault="00467299" w:rsidP="00467299">
      <w:pPr>
        <w:spacing w:after="0" w:line="240" w:lineRule="auto"/>
      </w:pPr>
      <w:r>
        <w:tab/>
      </w:r>
      <w:r>
        <w:tab/>
        <w:t>possibilité de métabolisme</w:t>
      </w:r>
    </w:p>
    <w:p w:rsidR="00467299" w:rsidRDefault="00467299" w:rsidP="00467299">
      <w:pPr>
        <w:spacing w:after="0" w:line="240" w:lineRule="auto"/>
      </w:pPr>
      <w:r>
        <w:tab/>
      </w:r>
      <w:r>
        <w:tab/>
        <w:t>élimination par sécrétion ds le canalicule biliaire svt par pro ABC</w:t>
      </w:r>
    </w:p>
    <w:p w:rsidR="00AF6831" w:rsidRDefault="00AF6831" w:rsidP="00467299">
      <w:pPr>
        <w:spacing w:after="0" w:line="240" w:lineRule="auto"/>
      </w:pPr>
    </w:p>
    <w:p w:rsidR="00AF6831" w:rsidRDefault="00AF6831" w:rsidP="00467299">
      <w:pPr>
        <w:spacing w:after="0" w:line="240" w:lineRule="auto"/>
      </w:pPr>
      <w:r>
        <w:t>LA CLAIRANCE  (RE !!!)</w:t>
      </w:r>
    </w:p>
    <w:p w:rsidR="00AF6831" w:rsidRDefault="00AF6831" w:rsidP="00467299">
      <w:pPr>
        <w:spacing w:after="0" w:line="240" w:lineRule="auto"/>
      </w:pPr>
      <w:r>
        <w:t>=processus d’épuration ; se fait par voie rénales ou hépatiques ou les 2</w:t>
      </w:r>
    </w:p>
    <w:p w:rsidR="00AF6831" w:rsidRDefault="00AF6831" w:rsidP="00467299">
      <w:pPr>
        <w:spacing w:after="0" w:line="240" w:lineRule="auto"/>
      </w:pPr>
      <w:r>
        <w:t>PA est éliminé sous forme inchangé ou sous forme de métabolites</w:t>
      </w:r>
    </w:p>
    <w:p w:rsidR="00AF6831" w:rsidRDefault="00AF6831" w:rsidP="00467299">
      <w:pPr>
        <w:spacing w:after="0" w:line="240" w:lineRule="auto"/>
      </w:pPr>
      <w:r>
        <w:t>elle peut être altérée par différents processus physiopatho</w:t>
      </w:r>
    </w:p>
    <w:p w:rsidR="00AF6831" w:rsidRDefault="00AF6831" w:rsidP="00AF6831">
      <w:pPr>
        <w:pStyle w:val="Paragraphedeliste"/>
        <w:numPr>
          <w:ilvl w:val="0"/>
          <w:numId w:val="3"/>
        </w:numPr>
        <w:spacing w:after="0" w:line="240" w:lineRule="auto"/>
      </w:pPr>
      <w:r>
        <w:t>CLAIRANCE SYSTÉMIQUE</w:t>
      </w:r>
    </w:p>
    <w:p w:rsidR="00AF6831" w:rsidRDefault="00AF6831" w:rsidP="00AF6831">
      <w:pPr>
        <w:spacing w:after="0" w:line="240" w:lineRule="auto"/>
      </w:pPr>
      <w:r>
        <w:t>= volume épuré par minute</w:t>
      </w:r>
      <w:r w:rsidR="004D6F58">
        <w:t xml:space="preserve">  en  mL/min</w:t>
      </w:r>
    </w:p>
    <w:p w:rsidR="00AF6831" w:rsidRDefault="00AF6831" w:rsidP="00AF6831">
      <w:pPr>
        <w:spacing w:after="0" w:line="240" w:lineRule="auto"/>
      </w:pPr>
      <w:r>
        <w:t>=calculée à partir des données sanguines du médi obtenues après injection IV :  Cl = dose / aire sous la courbe</w:t>
      </w:r>
    </w:p>
    <w:p w:rsidR="004D6F58" w:rsidRDefault="004D6F58" w:rsidP="00AF6831">
      <w:pPr>
        <w:spacing w:after="0" w:line="240" w:lineRule="auto"/>
      </w:pPr>
      <w:r>
        <w:t>= si médi administré par voie orale : tenir compte de la biodisponibilité (F) : Cl = F*dose orale / aire sous la courbe</w:t>
      </w:r>
    </w:p>
    <w:p w:rsidR="004D6F58" w:rsidRDefault="004D6F58" w:rsidP="00AF6831">
      <w:pPr>
        <w:spacing w:after="0" w:line="240" w:lineRule="auto"/>
      </w:pPr>
    </w:p>
    <w:p w:rsidR="004D6F58" w:rsidRDefault="004D6F58" w:rsidP="00AF6831">
      <w:pPr>
        <w:spacing w:after="0" w:line="240" w:lineRule="auto"/>
      </w:pPr>
      <w:r>
        <w:t>Fraction d’extraction E </w:t>
      </w:r>
      <w:r w:rsidR="00A53D09">
        <w:t>= fraction du flux sanguin complètement épurée du médi par unité de tps traversant un organe.</w:t>
      </w:r>
    </w:p>
    <w:p w:rsidR="00A53D09" w:rsidRDefault="00A53D09" w:rsidP="00AF6831">
      <w:pPr>
        <w:spacing w:after="0" w:line="240" w:lineRule="auto"/>
      </w:pPr>
      <w:r>
        <w:tab/>
        <w:t>-&gt;indique la capacité d’un  organe à éliminer un médi (dc lié à Cl !)</w:t>
      </w:r>
    </w:p>
    <w:p w:rsidR="00A53D09" w:rsidRDefault="00A53D09" w:rsidP="00AF6831">
      <w:pPr>
        <w:spacing w:after="0" w:line="240" w:lineRule="auto"/>
      </w:pPr>
      <w:r>
        <w:tab/>
      </w:r>
      <w:r>
        <w:tab/>
      </w:r>
      <w:r>
        <w:tab/>
        <w:t xml:space="preserve">E  =  C sanguine art  -  C sanguine vein    /   C sanguine art  </w:t>
      </w:r>
    </w:p>
    <w:p w:rsidR="00A53D09" w:rsidRDefault="00A53D09" w:rsidP="00A53D09">
      <w:pPr>
        <w:spacing w:after="0" w:line="240" w:lineRule="auto"/>
        <w:ind w:firstLine="708"/>
      </w:pPr>
      <w:r>
        <w:t>-&gt;médi classés en pls groupes :</w:t>
      </w:r>
      <w:r>
        <w:tab/>
        <w:t>médi extraits +++ si  E &gt; 0,7</w:t>
      </w:r>
    </w:p>
    <w:p w:rsidR="00A53D09" w:rsidRDefault="00A53D09" w:rsidP="00AF6831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>médi extraits moyen si  0,3 &lt; E &lt; 0,7</w:t>
      </w:r>
    </w:p>
    <w:p w:rsidR="00A53D09" w:rsidRDefault="00A53D09" w:rsidP="00AF6831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>médi extraits --   si E &lt; 0,3</w:t>
      </w:r>
    </w:p>
    <w:p w:rsidR="00A53D09" w:rsidRDefault="00A53D09" w:rsidP="00AF6831">
      <w:pPr>
        <w:spacing w:after="0" w:line="240" w:lineRule="auto"/>
      </w:pPr>
      <w:r>
        <w:t>Lien entre Cl et E :   Cl = Q * E</w:t>
      </w:r>
      <w:r w:rsidR="004A05A6">
        <w:t xml:space="preserve"> </w:t>
      </w:r>
    </w:p>
    <w:p w:rsidR="004A05A6" w:rsidRDefault="004A05A6" w:rsidP="00AF6831">
      <w:pPr>
        <w:spacing w:after="0" w:line="240" w:lineRule="auto"/>
      </w:pPr>
      <w:r>
        <w:tab/>
        <w:t>-&gt;qd la molé est tot extraite du sang lors de son passage à travers l’organe : E = 1 et  Cl = Q</w:t>
      </w:r>
    </w:p>
    <w:p w:rsidR="007B23B6" w:rsidRDefault="007B23B6" w:rsidP="00AF6831">
      <w:pPr>
        <w:spacing w:after="0" w:line="240" w:lineRule="auto"/>
      </w:pPr>
      <w:r>
        <w:tab/>
        <w:t>-&gt;qd E élevé : Cl dépend de Q de l’organe</w:t>
      </w:r>
    </w:p>
    <w:p w:rsidR="007B23B6" w:rsidRDefault="007B23B6" w:rsidP="00AF6831">
      <w:pPr>
        <w:spacing w:after="0" w:line="240" w:lineRule="auto"/>
      </w:pPr>
      <w:r>
        <w:tab/>
        <w:t>-&gt;qd E faible : Cl dépend du taux de fraction libre du médi parvenant ds l’organe</w:t>
      </w:r>
    </w:p>
    <w:p w:rsidR="004A05A6" w:rsidRDefault="004A05A6" w:rsidP="00AF6831">
      <w:pPr>
        <w:spacing w:after="0" w:line="240" w:lineRule="auto"/>
      </w:pPr>
    </w:p>
    <w:p w:rsidR="004A05A6" w:rsidRDefault="004A05A6" w:rsidP="004A05A6">
      <w:pPr>
        <w:pStyle w:val="Paragraphedeliste"/>
        <w:numPr>
          <w:ilvl w:val="0"/>
          <w:numId w:val="3"/>
        </w:numPr>
        <w:spacing w:after="0" w:line="240" w:lineRule="auto"/>
      </w:pPr>
      <w:r>
        <w:t>CLAIRANCE RÉNALE</w:t>
      </w:r>
    </w:p>
    <w:p w:rsidR="004A05A6" w:rsidRDefault="004A05A6" w:rsidP="004A05A6">
      <w:pPr>
        <w:spacing w:after="0" w:line="240" w:lineRule="auto"/>
      </w:pPr>
      <w:r>
        <w:t xml:space="preserve">Clr = Qr * Er  mais aussi Clr = Cl filtration + Cl sécrétion + Cl réabsorption </w:t>
      </w:r>
    </w:p>
    <w:p w:rsidR="004A05A6" w:rsidRDefault="004A05A6" w:rsidP="004A05A6">
      <w:pPr>
        <w:spacing w:after="0" w:line="240" w:lineRule="auto"/>
      </w:pPr>
      <w:r>
        <w:t>Facteurs influençant :</w:t>
      </w:r>
      <w:r>
        <w:tab/>
        <w:t>modif° du débit de filtration glomérulaire (insuffi rénale, insuffi cardiaque, âge)</w:t>
      </w:r>
    </w:p>
    <w:p w:rsidR="004A05A6" w:rsidRDefault="004A05A6" w:rsidP="004A05A6">
      <w:pPr>
        <w:spacing w:after="0" w:line="240" w:lineRule="auto"/>
      </w:pPr>
      <w:r>
        <w:tab/>
      </w:r>
      <w:r>
        <w:tab/>
      </w:r>
      <w:r>
        <w:tab/>
        <w:t>modif° de la sécrétion tubulaire</w:t>
      </w:r>
      <w:r w:rsidR="007B23B6">
        <w:t xml:space="preserve"> (insuffi rénale, insuffi cardiaque, âge, intéraction médi)</w:t>
      </w:r>
    </w:p>
    <w:p w:rsidR="004A05A6" w:rsidRDefault="004A05A6" w:rsidP="004A05A6">
      <w:pPr>
        <w:spacing w:after="0" w:line="240" w:lineRule="auto"/>
      </w:pPr>
      <w:r>
        <w:tab/>
      </w:r>
      <w:r>
        <w:tab/>
      </w:r>
      <w:r>
        <w:tab/>
        <w:t>modif° de la réabsorption tubulaire</w:t>
      </w:r>
      <w:r w:rsidR="007B23B6">
        <w:t xml:space="preserve"> (pH, débit de la fraction libre, âge)</w:t>
      </w:r>
    </w:p>
    <w:p w:rsidR="004A05A6" w:rsidRDefault="004A05A6" w:rsidP="004A05A6">
      <w:pPr>
        <w:spacing w:after="0" w:line="240" w:lineRule="auto"/>
      </w:pPr>
      <w:r>
        <w:tab/>
      </w:r>
      <w:r>
        <w:tab/>
      </w:r>
      <w:r>
        <w:tab/>
        <w:t xml:space="preserve">modif° de la fraction libre </w:t>
      </w:r>
      <w:r w:rsidR="007B23B6">
        <w:t>(distribution)</w:t>
      </w:r>
    </w:p>
    <w:p w:rsidR="007B23B6" w:rsidRDefault="007B23B6" w:rsidP="004A05A6">
      <w:pPr>
        <w:spacing w:after="0" w:line="240" w:lineRule="auto"/>
      </w:pPr>
    </w:p>
    <w:p w:rsidR="007B23B6" w:rsidRDefault="007B23B6" w:rsidP="007B23B6">
      <w:pPr>
        <w:pStyle w:val="Paragraphedeliste"/>
        <w:numPr>
          <w:ilvl w:val="0"/>
          <w:numId w:val="3"/>
        </w:numPr>
        <w:spacing w:after="0" w:line="240" w:lineRule="auto"/>
      </w:pPr>
      <w:r>
        <w:t>CLAIRANCE HÉPATIQUE</w:t>
      </w:r>
    </w:p>
    <w:p w:rsidR="007B23B6" w:rsidRDefault="007B23B6" w:rsidP="007B23B6">
      <w:pPr>
        <w:spacing w:after="0" w:line="240" w:lineRule="auto"/>
      </w:pPr>
      <w:r>
        <w:lastRenderedPageBreak/>
        <w:t>Facteurs influençant :</w:t>
      </w:r>
      <w:r>
        <w:tab/>
        <w:t>modif du Qhép (insuffi cardiaque, médi)</w:t>
      </w:r>
    </w:p>
    <w:p w:rsidR="007B23B6" w:rsidRDefault="007B23B6" w:rsidP="007B23B6">
      <w:pPr>
        <w:spacing w:after="0" w:line="240" w:lineRule="auto"/>
      </w:pPr>
      <w:r>
        <w:tab/>
      </w:r>
      <w:r>
        <w:tab/>
      </w:r>
      <w:r>
        <w:tab/>
        <w:t>modif de la Cl intrinsèque (induction et inhibition enzy, polymorphisme génétique, âge)</w:t>
      </w:r>
    </w:p>
    <w:p w:rsidR="007B23B6" w:rsidRDefault="007B23B6" w:rsidP="007B23B6">
      <w:pPr>
        <w:spacing w:after="0" w:line="240" w:lineRule="auto"/>
      </w:pPr>
      <w:r>
        <w:tab/>
      </w:r>
      <w:r>
        <w:tab/>
      </w:r>
      <w:r>
        <w:tab/>
        <w:t>modif de la fraction libre (distribution)</w:t>
      </w:r>
    </w:p>
    <w:p w:rsidR="007B23B6" w:rsidRDefault="007B23B6" w:rsidP="007B23B6">
      <w:pPr>
        <w:spacing w:after="0" w:line="240" w:lineRule="auto"/>
      </w:pPr>
      <w:r>
        <w:tab/>
      </w:r>
      <w:r>
        <w:tab/>
      </w:r>
      <w:r>
        <w:tab/>
        <w:t>modif de la Cl biliaire</w:t>
      </w:r>
    </w:p>
    <w:p w:rsidR="007B23B6" w:rsidRDefault="007B23B6" w:rsidP="007B23B6">
      <w:pPr>
        <w:spacing w:after="0" w:line="240" w:lineRule="auto"/>
      </w:pPr>
    </w:p>
    <w:p w:rsidR="002C0CAB" w:rsidRDefault="007B23B6" w:rsidP="007B23B6">
      <w:pPr>
        <w:pStyle w:val="Paragraphedeliste"/>
        <w:numPr>
          <w:ilvl w:val="0"/>
          <w:numId w:val="3"/>
        </w:numPr>
        <w:spacing w:after="0" w:line="240" w:lineRule="auto"/>
      </w:pPr>
      <w:r>
        <w:t>EXEMPLES A RETENIR</w:t>
      </w:r>
    </w:p>
    <w:p w:rsidR="002C0CAB" w:rsidRDefault="002C0CAB" w:rsidP="002C0CAB">
      <w:pPr>
        <w:spacing w:after="0" w:line="240" w:lineRule="auto"/>
        <w:ind w:left="1416"/>
        <w:rPr>
          <w:noProof/>
          <w:lang w:eastAsia="fr-FR"/>
        </w:rPr>
      </w:pPr>
      <w:r>
        <w:rPr>
          <w:noProof/>
          <w:lang w:eastAsia="fr-FR"/>
        </w:rPr>
        <w:t>Faiblement extrait</w:t>
      </w:r>
      <w:r>
        <w:rPr>
          <w:noProof/>
          <w:lang w:eastAsia="fr-FR"/>
        </w:rPr>
        <w:tab/>
      </w:r>
      <w:r>
        <w:rPr>
          <w:noProof/>
          <w:lang w:eastAsia="fr-FR"/>
        </w:rPr>
        <w:tab/>
        <w:t>Moyennement extrait</w:t>
      </w:r>
      <w:r>
        <w:rPr>
          <w:noProof/>
          <w:lang w:eastAsia="fr-FR"/>
        </w:rPr>
        <w:tab/>
      </w:r>
      <w:r>
        <w:rPr>
          <w:noProof/>
          <w:lang w:eastAsia="fr-FR"/>
        </w:rPr>
        <w:tab/>
      </w:r>
      <w:r>
        <w:rPr>
          <w:noProof/>
          <w:lang w:eastAsia="fr-FR"/>
        </w:rPr>
        <w:tab/>
        <w:t>Fortement extrait</w:t>
      </w:r>
    </w:p>
    <w:p w:rsidR="002C0CAB" w:rsidRDefault="002C0CAB" w:rsidP="002C0CAB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>E hép</w:t>
      </w:r>
      <w:r>
        <w:rPr>
          <w:noProof/>
          <w:lang w:eastAsia="fr-FR"/>
        </w:rPr>
        <w:tab/>
      </w:r>
      <w:r>
        <w:rPr>
          <w:noProof/>
          <w:lang w:eastAsia="fr-FR"/>
        </w:rPr>
        <w:tab/>
        <w:t>diazepan</w:t>
      </w:r>
      <w:r>
        <w:rPr>
          <w:noProof/>
          <w:lang w:eastAsia="fr-FR"/>
        </w:rPr>
        <w:tab/>
      </w:r>
      <w:r>
        <w:rPr>
          <w:noProof/>
          <w:lang w:eastAsia="fr-FR"/>
        </w:rPr>
        <w:tab/>
      </w:r>
      <w:r>
        <w:rPr>
          <w:noProof/>
          <w:lang w:eastAsia="fr-FR"/>
        </w:rPr>
        <w:tab/>
        <w:t>codéine, aspirine</w:t>
      </w:r>
      <w:r>
        <w:rPr>
          <w:noProof/>
          <w:lang w:eastAsia="fr-FR"/>
        </w:rPr>
        <w:tab/>
      </w:r>
      <w:r>
        <w:rPr>
          <w:noProof/>
          <w:lang w:eastAsia="fr-FR"/>
        </w:rPr>
        <w:tab/>
      </w:r>
      <w:r>
        <w:rPr>
          <w:noProof/>
          <w:lang w:eastAsia="fr-FR"/>
        </w:rPr>
        <w:tab/>
        <w:t>morphine, propanol</w:t>
      </w:r>
    </w:p>
    <w:p w:rsidR="002C0CAB" w:rsidRDefault="002C0CAB" w:rsidP="002C0CAB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>E rénale</w:t>
      </w:r>
      <w:r>
        <w:rPr>
          <w:noProof/>
          <w:lang w:eastAsia="fr-FR"/>
        </w:rPr>
        <w:tab/>
        <w:t>furosémide</w:t>
      </w:r>
      <w:r>
        <w:rPr>
          <w:noProof/>
          <w:lang w:eastAsia="fr-FR"/>
        </w:rPr>
        <w:tab/>
      </w:r>
      <w:r>
        <w:rPr>
          <w:noProof/>
          <w:lang w:eastAsia="fr-FR"/>
        </w:rPr>
        <w:tab/>
      </w:r>
      <w:r>
        <w:rPr>
          <w:noProof/>
          <w:lang w:eastAsia="fr-FR"/>
        </w:rPr>
        <w:tab/>
        <w:t>pénicilline</w:t>
      </w:r>
      <w:r>
        <w:rPr>
          <w:noProof/>
          <w:lang w:eastAsia="fr-FR"/>
        </w:rPr>
        <w:tab/>
      </w:r>
      <w:r>
        <w:rPr>
          <w:noProof/>
          <w:lang w:eastAsia="fr-FR"/>
        </w:rPr>
        <w:tab/>
      </w:r>
      <w:r>
        <w:rPr>
          <w:noProof/>
          <w:lang w:eastAsia="fr-FR"/>
        </w:rPr>
        <w:tab/>
      </w:r>
      <w:r>
        <w:rPr>
          <w:noProof/>
          <w:lang w:eastAsia="fr-FR"/>
        </w:rPr>
        <w:tab/>
        <w:t>glucuronoconjugués</w:t>
      </w:r>
    </w:p>
    <w:p w:rsidR="00A30A1C" w:rsidRDefault="00A30A1C" w:rsidP="002C0CAB">
      <w:pPr>
        <w:spacing w:after="0" w:line="240" w:lineRule="auto"/>
        <w:rPr>
          <w:noProof/>
          <w:lang w:eastAsia="fr-FR"/>
        </w:rPr>
      </w:pPr>
    </w:p>
    <w:p w:rsidR="00A30A1C" w:rsidRDefault="00A30A1C" w:rsidP="00A30A1C">
      <w:pPr>
        <w:pStyle w:val="Paragraphedeliste"/>
        <w:spacing w:after="0" w:line="240" w:lineRule="auto"/>
        <w:ind w:left="1065"/>
        <w:rPr>
          <w:noProof/>
          <w:lang w:eastAsia="fr-FR"/>
        </w:rPr>
      </w:pPr>
    </w:p>
    <w:p w:rsidR="00A30A1C" w:rsidRDefault="00A30A1C" w:rsidP="00A30A1C">
      <w:pPr>
        <w:pStyle w:val="Paragraphedeliste"/>
        <w:spacing w:after="0" w:line="240" w:lineRule="auto"/>
        <w:ind w:left="1065"/>
        <w:rPr>
          <w:noProof/>
          <w:lang w:eastAsia="fr-FR"/>
        </w:rPr>
      </w:pPr>
    </w:p>
    <w:p w:rsidR="000019EC" w:rsidRDefault="00A30A1C" w:rsidP="000019EC">
      <w:pPr>
        <w:pStyle w:val="Paragraphedeliste"/>
        <w:numPr>
          <w:ilvl w:val="0"/>
          <w:numId w:val="3"/>
        </w:num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>CINÉTIQUE D’ÉLIMINATION</w:t>
      </w:r>
    </w:p>
    <w:p w:rsidR="00A30A1C" w:rsidRDefault="00A30A1C" w:rsidP="000019EC">
      <w:pPr>
        <w:spacing w:after="0" w:line="240" w:lineRule="auto"/>
        <w:ind w:left="705"/>
        <w:rPr>
          <w:noProof/>
          <w:lang w:eastAsia="fr-FR"/>
        </w:rPr>
      </w:pPr>
      <w:r>
        <w:rPr>
          <w:noProof/>
          <w:lang w:eastAsia="fr-FR"/>
        </w:rPr>
        <w:t>CINÉTIQUE D’ORDRE 0</w:t>
      </w:r>
    </w:p>
    <w:p w:rsidR="00A30A1C" w:rsidRDefault="000019EC" w:rsidP="00A30A1C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7620</wp:posOffset>
            </wp:positionV>
            <wp:extent cx="1981200" cy="1057275"/>
            <wp:effectExtent l="19050" t="0" r="0" b="0"/>
            <wp:wrapSquare wrapText="bothSides"/>
            <wp:docPr id="14" name="Image 13" descr="Sans titr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19EC" w:rsidRDefault="000019EC" w:rsidP="000019EC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>élimination d’une quantité constante de la quantité contenue ds l’organisme</w:t>
      </w:r>
    </w:p>
    <w:p w:rsidR="000019EC" w:rsidRDefault="000019EC" w:rsidP="000019EC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>plutôt rare</w:t>
      </w:r>
    </w:p>
    <w:p w:rsidR="000019EC" w:rsidRDefault="000019EC" w:rsidP="000019EC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 xml:space="preserve"> pr système d’élimination qui travaille en condition de saturation</w:t>
      </w:r>
    </w:p>
    <w:p w:rsidR="000019EC" w:rsidRDefault="000019EC" w:rsidP="000019EC">
      <w:pPr>
        <w:spacing w:after="0" w:line="240" w:lineRule="auto"/>
        <w:rPr>
          <w:noProof/>
          <w:lang w:eastAsia="fr-FR"/>
        </w:rPr>
      </w:pPr>
    </w:p>
    <w:p w:rsidR="000019EC" w:rsidRDefault="000019EC" w:rsidP="000019EC">
      <w:pPr>
        <w:spacing w:after="0" w:line="240" w:lineRule="auto"/>
        <w:rPr>
          <w:noProof/>
          <w:lang w:eastAsia="fr-FR"/>
        </w:rPr>
      </w:pPr>
    </w:p>
    <w:p w:rsidR="000019EC" w:rsidRDefault="000019EC" w:rsidP="000019EC">
      <w:pPr>
        <w:spacing w:after="0" w:line="240" w:lineRule="auto"/>
        <w:rPr>
          <w:noProof/>
          <w:lang w:eastAsia="fr-FR"/>
        </w:rPr>
      </w:pPr>
    </w:p>
    <w:p w:rsidR="000019EC" w:rsidRDefault="000019EC" w:rsidP="000019EC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ab/>
        <w:t>CINÉTIQUE D’ORDRE 1</w:t>
      </w:r>
    </w:p>
    <w:p w:rsidR="005E7805" w:rsidRDefault="005E7805" w:rsidP="000019EC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5080</wp:posOffset>
            </wp:positionV>
            <wp:extent cx="2208530" cy="1181100"/>
            <wp:effectExtent l="19050" t="0" r="1270" b="0"/>
            <wp:wrapSquare wrapText="bothSides"/>
            <wp:docPr id="16" name="Image 14" descr="Sans titr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8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853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19EC" w:rsidRDefault="005E7805" w:rsidP="000019EC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>élimination d’une fraction constante de la quantité contenue ds l’organisme</w:t>
      </w:r>
    </w:p>
    <w:p w:rsidR="005E7805" w:rsidRDefault="005E7805" w:rsidP="000019EC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ab/>
        <w:t xml:space="preserve">= élimination proportio à la concentration  </w:t>
      </w:r>
    </w:p>
    <w:p w:rsidR="005E7805" w:rsidRDefault="005E7805" w:rsidP="000019EC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>On applique la règle des 7 demie-vies</w:t>
      </w:r>
    </w:p>
    <w:p w:rsidR="005E7805" w:rsidRDefault="005E7805" w:rsidP="000019EC">
      <w:pPr>
        <w:spacing w:after="0" w:line="240" w:lineRule="auto"/>
        <w:rPr>
          <w:noProof/>
          <w:lang w:eastAsia="fr-FR"/>
        </w:rPr>
      </w:pPr>
    </w:p>
    <w:p w:rsidR="005E7805" w:rsidRDefault="005E7805" w:rsidP="000019EC">
      <w:pPr>
        <w:spacing w:after="0" w:line="240" w:lineRule="auto"/>
        <w:rPr>
          <w:noProof/>
          <w:lang w:eastAsia="fr-FR"/>
        </w:rPr>
      </w:pPr>
    </w:p>
    <w:p w:rsidR="005E7805" w:rsidRDefault="005E7805" w:rsidP="000019EC">
      <w:pPr>
        <w:spacing w:after="0" w:line="240" w:lineRule="auto"/>
        <w:rPr>
          <w:noProof/>
          <w:lang w:eastAsia="fr-FR"/>
        </w:rPr>
      </w:pPr>
    </w:p>
    <w:p w:rsidR="005E7805" w:rsidRDefault="005E7805" w:rsidP="000019EC">
      <w:pPr>
        <w:spacing w:after="0" w:line="240" w:lineRule="auto"/>
        <w:rPr>
          <w:noProof/>
          <w:lang w:eastAsia="fr-FR"/>
        </w:rPr>
      </w:pPr>
    </w:p>
    <w:p w:rsidR="005E7805" w:rsidRDefault="005E7805" w:rsidP="000019EC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ab/>
        <w:t>ADMINISTRATION CONTINUE ET ÉQUILIBRE</w:t>
      </w:r>
    </w:p>
    <w:p w:rsidR="005E7805" w:rsidRDefault="005E7805" w:rsidP="000019EC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>On atteint l’équilibre qd : apports = éliminations</w:t>
      </w:r>
    </w:p>
    <w:p w:rsidR="005E7805" w:rsidRDefault="005E7805" w:rsidP="000019EC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>élimination = Cl*C   et    Céq= apports/Cl</w:t>
      </w:r>
    </w:p>
    <w:p w:rsidR="005E7805" w:rsidRDefault="005E7805" w:rsidP="000019EC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>Pour atteidre Céq : faire une dose de charge = quantité suffisante pr remplir le Vd à la concentration voulue</w:t>
      </w:r>
    </w:p>
    <w:p w:rsidR="005E7805" w:rsidRDefault="00253900" w:rsidP="000019EC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>Pour maintenir cette concentration, on fait une perfusion en continue à la dose de Céq</w:t>
      </w:r>
    </w:p>
    <w:p w:rsidR="00253900" w:rsidRDefault="00253900" w:rsidP="000019EC">
      <w:pPr>
        <w:spacing w:after="0" w:line="240" w:lineRule="auto"/>
        <w:rPr>
          <w:noProof/>
          <w:lang w:eastAsia="fr-FR"/>
        </w:rPr>
      </w:pPr>
    </w:p>
    <w:p w:rsidR="00253900" w:rsidRDefault="00253900" w:rsidP="00253900">
      <w:pPr>
        <w:pStyle w:val="Paragraphedeliste"/>
        <w:numPr>
          <w:ilvl w:val="0"/>
          <w:numId w:val="3"/>
        </w:num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>ANALYSE COMPARTIMENTALE</w:t>
      </w:r>
    </w:p>
    <w:p w:rsidR="00253900" w:rsidRDefault="00253900" w:rsidP="00253900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>Modèle ouvert à 1 compartiment : il y a autant de produit distribué que de produit éliminé (ex : per os) donc la fonction (log(C) en fonction du tps) est une droite -&gt; notion de proportionnalité complète</w:t>
      </w:r>
    </w:p>
    <w:p w:rsidR="00253900" w:rsidRDefault="00253900" w:rsidP="00253900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 xml:space="preserve">Modèle ouvert à 2 compartiments : pas de proportionnalité (ex de la voie IV) </w:t>
      </w:r>
    </w:p>
    <w:p w:rsidR="00253900" w:rsidRDefault="00253900" w:rsidP="00253900">
      <w:pPr>
        <w:spacing w:after="0" w:line="240" w:lineRule="auto"/>
        <w:rPr>
          <w:noProof/>
          <w:lang w:eastAsia="fr-FR"/>
        </w:rPr>
      </w:pPr>
    </w:p>
    <w:p w:rsidR="000B1BBA" w:rsidRDefault="000B1BBA" w:rsidP="000B1BBA">
      <w:pPr>
        <w:pStyle w:val="Paragraphedeliste"/>
        <w:numPr>
          <w:ilvl w:val="0"/>
          <w:numId w:val="3"/>
        </w:num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>ADMINISTRATIONS REPETEES</w:t>
      </w:r>
    </w:p>
    <w:p w:rsidR="000B1BBA" w:rsidRDefault="000B1BBA" w:rsidP="000B1BBA">
      <w:pPr>
        <w:spacing w:after="0" w:line="240" w:lineRule="auto"/>
        <w:rPr>
          <w:noProof/>
          <w:lang w:eastAsia="fr-FR"/>
        </w:rPr>
      </w:pPr>
    </w:p>
    <w:p w:rsidR="000B1BBA" w:rsidRDefault="000B1BBA" w:rsidP="000B1BBA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-3810</wp:posOffset>
            </wp:positionV>
            <wp:extent cx="2226310" cy="1190625"/>
            <wp:effectExtent l="19050" t="0" r="2540" b="0"/>
            <wp:wrapSquare wrapText="bothSides"/>
            <wp:docPr id="17" name="Image 16" descr="Sans titr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9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631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5EE">
        <w:rPr>
          <w:noProof/>
          <w:lang w:eastAsia="fr-FR"/>
        </w:rPr>
        <w:t>Important de connaitre taux max et min qd on fait surveillance du ttt</w:t>
      </w:r>
    </w:p>
    <w:p w:rsidR="00AD15EE" w:rsidRDefault="00AD15EE" w:rsidP="000B1BBA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 xml:space="preserve">ex : immunosuppresseurs qd greffe </w:t>
      </w:r>
    </w:p>
    <w:p w:rsidR="00AD15EE" w:rsidRDefault="00AD15EE" w:rsidP="000B1BBA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>Les oscillations dépendent de la dose unitaire et du Vd</w:t>
      </w:r>
    </w:p>
    <w:p w:rsidR="00AD15EE" w:rsidRDefault="00F63372" w:rsidP="000B1BBA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>Surveillances se ft surtout pr médi à index théra étroit (entre dose toxique et effi)</w:t>
      </w:r>
    </w:p>
    <w:p w:rsidR="00F63372" w:rsidRDefault="00F63372" w:rsidP="000B1BBA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ab/>
        <w:t>-&gt;immunosuppresseurs, antirétroviraux, anti-cancéreux, anti-coag…</w:t>
      </w:r>
    </w:p>
    <w:p w:rsidR="00F63372" w:rsidRDefault="00F63372" w:rsidP="000B1BBA">
      <w:pPr>
        <w:spacing w:after="0" w:line="240" w:lineRule="auto"/>
        <w:rPr>
          <w:noProof/>
          <w:lang w:eastAsia="fr-FR"/>
        </w:rPr>
      </w:pPr>
    </w:p>
    <w:p w:rsidR="00F63372" w:rsidRDefault="00F63372" w:rsidP="000B1BBA">
      <w:pPr>
        <w:spacing w:after="0" w:line="240" w:lineRule="auto"/>
        <w:rPr>
          <w:noProof/>
          <w:lang w:eastAsia="fr-FR"/>
        </w:rPr>
      </w:pPr>
    </w:p>
    <w:p w:rsidR="00F63372" w:rsidRDefault="00F63372" w:rsidP="000B1BBA">
      <w:pPr>
        <w:spacing w:after="0" w:line="240" w:lineRule="auto"/>
        <w:rPr>
          <w:noProof/>
          <w:lang w:eastAsia="fr-FR"/>
        </w:rPr>
      </w:pPr>
    </w:p>
    <w:p w:rsidR="00F63372" w:rsidRDefault="00F63372" w:rsidP="000B1BBA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>Petit plus pr le plaisir : Adaptation des doses en cas de capacités d’élimination diminuée</w:t>
      </w:r>
    </w:p>
    <w:p w:rsidR="00F63372" w:rsidRDefault="00F63372" w:rsidP="000B1BBA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ab/>
        <w:t>-&gt;insuffi hépatique : adaptation difficile -&gt; cherche à limiter utilisation de médi éliminés tot ou en partie par foie</w:t>
      </w:r>
    </w:p>
    <w:p w:rsidR="00F63372" w:rsidRDefault="00F63372" w:rsidP="000B1BBA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ab/>
        <w:t>-&gt;insuffi rénale : adaptation possible et nécessaire pck mesure possible de la Clr grâce à Cl à la créatinine</w:t>
      </w:r>
    </w:p>
    <w:p w:rsidR="00F63372" w:rsidRDefault="00F63372" w:rsidP="000B1BBA">
      <w:pPr>
        <w:spacing w:after="0" w:line="240" w:lineRule="auto"/>
        <w:rPr>
          <w:noProof/>
          <w:lang w:eastAsia="fr-FR"/>
        </w:rPr>
      </w:pPr>
      <w:r>
        <w:rPr>
          <w:noProof/>
          <w:lang w:eastAsia="fr-FR"/>
        </w:rPr>
        <w:tab/>
      </w:r>
      <w:r>
        <w:rPr>
          <w:noProof/>
          <w:lang w:eastAsia="fr-FR"/>
        </w:rPr>
        <w:tab/>
        <w:t>si Clcréat &lt; 60mL/min on adapte :</w:t>
      </w:r>
      <w:r w:rsidR="00FC07DC">
        <w:rPr>
          <w:noProof/>
          <w:lang w:eastAsia="fr-FR"/>
        </w:rPr>
        <w:t xml:space="preserve"> modif dose</w:t>
      </w:r>
      <w:r>
        <w:rPr>
          <w:noProof/>
          <w:lang w:eastAsia="fr-FR"/>
        </w:rPr>
        <w:t xml:space="preserve"> et intervalle</w:t>
      </w:r>
      <w:r w:rsidR="00FC07DC">
        <w:rPr>
          <w:noProof/>
          <w:lang w:eastAsia="fr-FR"/>
        </w:rPr>
        <w:t xml:space="preserve"> ou modif du débit de dose (si administration continue)</w:t>
      </w:r>
    </w:p>
    <w:p w:rsidR="00253900" w:rsidRDefault="00253900" w:rsidP="00253900">
      <w:pPr>
        <w:spacing w:after="0" w:line="240" w:lineRule="auto"/>
        <w:rPr>
          <w:noProof/>
          <w:lang w:eastAsia="fr-FR"/>
        </w:rPr>
      </w:pPr>
    </w:p>
    <w:p w:rsidR="000019EC" w:rsidRDefault="000019EC" w:rsidP="000019EC">
      <w:pPr>
        <w:spacing w:after="0" w:line="240" w:lineRule="auto"/>
        <w:rPr>
          <w:noProof/>
          <w:lang w:eastAsia="fr-FR"/>
        </w:rPr>
      </w:pPr>
    </w:p>
    <w:p w:rsidR="000019EC" w:rsidRDefault="000019EC" w:rsidP="00A30A1C">
      <w:pPr>
        <w:spacing w:after="0" w:line="240" w:lineRule="auto"/>
        <w:rPr>
          <w:noProof/>
          <w:lang w:eastAsia="fr-FR"/>
        </w:rPr>
      </w:pPr>
    </w:p>
    <w:p w:rsidR="002C0CAB" w:rsidRDefault="002C0CAB" w:rsidP="002C0CAB">
      <w:pPr>
        <w:spacing w:after="0" w:line="240" w:lineRule="auto"/>
      </w:pPr>
    </w:p>
    <w:p w:rsidR="002C0CAB" w:rsidRDefault="002C0CAB" w:rsidP="002C0CAB">
      <w:pPr>
        <w:pStyle w:val="Paragraphedeliste"/>
        <w:spacing w:after="0" w:line="240" w:lineRule="auto"/>
        <w:ind w:left="1065"/>
      </w:pPr>
    </w:p>
    <w:p w:rsidR="002C0CAB" w:rsidRDefault="002C0CAB" w:rsidP="002C0CAB">
      <w:pPr>
        <w:spacing w:after="0" w:line="240" w:lineRule="auto"/>
      </w:pPr>
    </w:p>
    <w:p w:rsidR="002C0CAB" w:rsidRDefault="002C0CAB" w:rsidP="002C0CAB">
      <w:pPr>
        <w:spacing w:after="0" w:line="240" w:lineRule="auto"/>
      </w:pPr>
    </w:p>
    <w:p w:rsidR="002C0CAB" w:rsidRDefault="002C0CAB" w:rsidP="002C0CAB">
      <w:pPr>
        <w:spacing w:after="0" w:line="240" w:lineRule="auto"/>
      </w:pPr>
    </w:p>
    <w:p w:rsidR="002C0CAB" w:rsidRDefault="002C0CAB" w:rsidP="002C0CAB">
      <w:pPr>
        <w:spacing w:after="0" w:line="240" w:lineRule="auto"/>
        <w:ind w:left="705"/>
      </w:pPr>
    </w:p>
    <w:p w:rsidR="002C0CAB" w:rsidRDefault="002C0CAB" w:rsidP="002C0CAB">
      <w:pPr>
        <w:spacing w:after="0" w:line="240" w:lineRule="auto"/>
      </w:pPr>
    </w:p>
    <w:p w:rsidR="007B23B6" w:rsidRDefault="007B23B6" w:rsidP="002C0CAB">
      <w:pPr>
        <w:spacing w:after="0" w:line="240" w:lineRule="auto"/>
        <w:ind w:left="705"/>
      </w:pPr>
    </w:p>
    <w:p w:rsidR="002C0CAB" w:rsidRDefault="002C0CAB" w:rsidP="002C0CAB">
      <w:pPr>
        <w:spacing w:after="0" w:line="240" w:lineRule="auto"/>
      </w:pPr>
    </w:p>
    <w:p w:rsidR="002C0CAB" w:rsidRDefault="002C0CAB" w:rsidP="002C0CAB">
      <w:pPr>
        <w:spacing w:after="0" w:line="240" w:lineRule="auto"/>
      </w:pPr>
    </w:p>
    <w:p w:rsidR="007B23B6" w:rsidRDefault="007B23B6" w:rsidP="007B23B6">
      <w:pPr>
        <w:spacing w:after="0" w:line="240" w:lineRule="auto"/>
      </w:pPr>
    </w:p>
    <w:p w:rsidR="002C0CAB" w:rsidRDefault="002C0CAB" w:rsidP="007B23B6">
      <w:pPr>
        <w:spacing w:after="0" w:line="240" w:lineRule="auto"/>
      </w:pPr>
    </w:p>
    <w:p w:rsidR="00AF6831" w:rsidRDefault="00AF6831" w:rsidP="00467299">
      <w:pPr>
        <w:spacing w:after="0" w:line="240" w:lineRule="auto"/>
      </w:pPr>
    </w:p>
    <w:p w:rsidR="008246BC" w:rsidRDefault="008246BC" w:rsidP="008246BC">
      <w:pPr>
        <w:spacing w:after="0" w:line="240" w:lineRule="auto"/>
      </w:pPr>
    </w:p>
    <w:p w:rsidR="001A2212" w:rsidRDefault="001A2212" w:rsidP="00396C18">
      <w:pPr>
        <w:spacing w:after="0" w:line="240" w:lineRule="auto"/>
      </w:pPr>
      <w:r>
        <w:t> </w:t>
      </w:r>
    </w:p>
    <w:p w:rsidR="001A2212" w:rsidRDefault="001A2212" w:rsidP="001A2212">
      <w:pPr>
        <w:spacing w:after="0" w:line="240" w:lineRule="auto"/>
      </w:pPr>
      <w:r>
        <w:t xml:space="preserve"> </w:t>
      </w:r>
    </w:p>
    <w:p w:rsidR="00A52878" w:rsidRDefault="00A52878" w:rsidP="00396C18">
      <w:pPr>
        <w:spacing w:after="0" w:line="240" w:lineRule="auto"/>
      </w:pPr>
    </w:p>
    <w:p w:rsidR="00A52878" w:rsidRPr="000A1D95" w:rsidRDefault="00A52878" w:rsidP="00396C18">
      <w:pPr>
        <w:spacing w:after="0" w:line="240" w:lineRule="auto"/>
      </w:pPr>
    </w:p>
    <w:sectPr w:rsidR="00A52878" w:rsidRPr="000A1D95" w:rsidSect="00054BDE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739" w:rsidRDefault="00315739" w:rsidP="002C0CAB">
      <w:pPr>
        <w:spacing w:after="0" w:line="240" w:lineRule="auto"/>
      </w:pPr>
      <w:r>
        <w:separator/>
      </w:r>
    </w:p>
  </w:endnote>
  <w:endnote w:type="continuationSeparator" w:id="0">
    <w:p w:rsidR="00315739" w:rsidRDefault="00315739" w:rsidP="002C0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739" w:rsidRDefault="00315739" w:rsidP="002C0CAB">
      <w:pPr>
        <w:spacing w:after="0" w:line="240" w:lineRule="auto"/>
      </w:pPr>
      <w:r>
        <w:separator/>
      </w:r>
    </w:p>
  </w:footnote>
  <w:footnote w:type="continuationSeparator" w:id="0">
    <w:p w:rsidR="00315739" w:rsidRDefault="00315739" w:rsidP="002C0C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66993"/>
    <w:multiLevelType w:val="hybridMultilevel"/>
    <w:tmpl w:val="4288ED4E"/>
    <w:lvl w:ilvl="0" w:tplc="634CED68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2C015A8D"/>
    <w:multiLevelType w:val="hybridMultilevel"/>
    <w:tmpl w:val="AAFAAC32"/>
    <w:lvl w:ilvl="0" w:tplc="BA3888FC">
      <w:start w:val="2"/>
      <w:numFmt w:val="bullet"/>
      <w:lvlText w:val="&gt;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769806B5"/>
    <w:multiLevelType w:val="hybridMultilevel"/>
    <w:tmpl w:val="F15A8BA0"/>
    <w:lvl w:ilvl="0" w:tplc="4630F1FC">
      <w:start w:val="12"/>
      <w:numFmt w:val="bullet"/>
      <w:lvlText w:val=""/>
      <w:lvlJc w:val="left"/>
      <w:pPr>
        <w:ind w:left="106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1D95"/>
    <w:rsid w:val="000019EC"/>
    <w:rsid w:val="0001131B"/>
    <w:rsid w:val="00054BDE"/>
    <w:rsid w:val="00080D8F"/>
    <w:rsid w:val="000A1937"/>
    <w:rsid w:val="000A1D95"/>
    <w:rsid w:val="000B1BBA"/>
    <w:rsid w:val="001A2212"/>
    <w:rsid w:val="001A2354"/>
    <w:rsid w:val="001C75E9"/>
    <w:rsid w:val="00210857"/>
    <w:rsid w:val="00253900"/>
    <w:rsid w:val="002C0CAB"/>
    <w:rsid w:val="002E38DD"/>
    <w:rsid w:val="00315739"/>
    <w:rsid w:val="00395F1C"/>
    <w:rsid w:val="00396C18"/>
    <w:rsid w:val="003B4F91"/>
    <w:rsid w:val="00467299"/>
    <w:rsid w:val="004A05A6"/>
    <w:rsid w:val="004B6DE5"/>
    <w:rsid w:val="004D6F58"/>
    <w:rsid w:val="004F3A23"/>
    <w:rsid w:val="004F49A2"/>
    <w:rsid w:val="00560126"/>
    <w:rsid w:val="0056214B"/>
    <w:rsid w:val="005717E5"/>
    <w:rsid w:val="005B6D04"/>
    <w:rsid w:val="005D0E2B"/>
    <w:rsid w:val="005E7805"/>
    <w:rsid w:val="006C204F"/>
    <w:rsid w:val="00705DC9"/>
    <w:rsid w:val="00720CB9"/>
    <w:rsid w:val="007B23B6"/>
    <w:rsid w:val="007C3CDD"/>
    <w:rsid w:val="007F0096"/>
    <w:rsid w:val="007F0392"/>
    <w:rsid w:val="008246BC"/>
    <w:rsid w:val="00882513"/>
    <w:rsid w:val="00890C87"/>
    <w:rsid w:val="008D77D0"/>
    <w:rsid w:val="00935614"/>
    <w:rsid w:val="00991F4D"/>
    <w:rsid w:val="009C7726"/>
    <w:rsid w:val="009F0610"/>
    <w:rsid w:val="00A17104"/>
    <w:rsid w:val="00A30A1C"/>
    <w:rsid w:val="00A52878"/>
    <w:rsid w:val="00A53D09"/>
    <w:rsid w:val="00AD15EE"/>
    <w:rsid w:val="00AE78B8"/>
    <w:rsid w:val="00AF6831"/>
    <w:rsid w:val="00B41CB9"/>
    <w:rsid w:val="00B97708"/>
    <w:rsid w:val="00CB6901"/>
    <w:rsid w:val="00D31E76"/>
    <w:rsid w:val="00D4356F"/>
    <w:rsid w:val="00F06BF6"/>
    <w:rsid w:val="00F27E11"/>
    <w:rsid w:val="00F3052E"/>
    <w:rsid w:val="00F63372"/>
    <w:rsid w:val="00F83C0E"/>
    <w:rsid w:val="00FC07DC"/>
    <w:rsid w:val="00FD5436"/>
    <w:rsid w:val="00FE2313"/>
    <w:rsid w:val="00FE5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DE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A1D95"/>
    <w:pPr>
      <w:ind w:left="720"/>
      <w:contextualSpacing/>
    </w:pPr>
  </w:style>
  <w:style w:type="table" w:styleId="Grilledutableau">
    <w:name w:val="Table Grid"/>
    <w:basedOn w:val="TableauNormal"/>
    <w:uiPriority w:val="59"/>
    <w:rsid w:val="00054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C0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0CA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2C0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C0CAB"/>
  </w:style>
  <w:style w:type="paragraph" w:styleId="Pieddepage">
    <w:name w:val="footer"/>
    <w:basedOn w:val="Normal"/>
    <w:link w:val="PieddepageCar"/>
    <w:uiPriority w:val="99"/>
    <w:semiHidden/>
    <w:unhideWhenUsed/>
    <w:rsid w:val="002C0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C0C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7</Pages>
  <Words>3057</Words>
  <Characters>16814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11</cp:revision>
  <dcterms:created xsi:type="dcterms:W3CDTF">2010-01-18T13:14:00Z</dcterms:created>
  <dcterms:modified xsi:type="dcterms:W3CDTF">2010-01-21T10:31:00Z</dcterms:modified>
</cp:coreProperties>
</file>